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68799" w14:textId="033B8394" w:rsidR="0023631E" w:rsidRPr="00691147" w:rsidRDefault="00A14383" w:rsidP="00691147">
      <w:pPr>
        <w:jc w:val="center"/>
        <w:rPr>
          <w:b/>
          <w:sz w:val="32"/>
          <w:szCs w:val="32"/>
        </w:rPr>
      </w:pPr>
      <w:r w:rsidRPr="00A14383">
        <w:rPr>
          <w:b/>
          <w:sz w:val="32"/>
          <w:szCs w:val="32"/>
        </w:rPr>
        <w:t>Clause Detail Form</w:t>
      </w:r>
    </w:p>
    <w:tbl>
      <w:tblPr>
        <w:tblpPr w:leftFromText="187" w:rightFromText="187" w:vertAnchor="text" w:horzAnchor="margin"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5"/>
        <w:gridCol w:w="1406"/>
        <w:gridCol w:w="5514"/>
      </w:tblGrid>
      <w:tr w:rsidR="0023631E" w:rsidRPr="00683CE8" w14:paraId="2F91F70C" w14:textId="77777777" w:rsidTr="00FE3FD9">
        <w:trPr>
          <w:trHeight w:val="372"/>
        </w:trPr>
        <w:tc>
          <w:tcPr>
            <w:tcW w:w="5000" w:type="pct"/>
            <w:gridSpan w:val="3"/>
            <w:tcBorders>
              <w:top w:val="single" w:sz="8" w:space="0" w:color="auto"/>
              <w:left w:val="single" w:sz="8" w:space="0" w:color="auto"/>
              <w:bottom w:val="single" w:sz="18" w:space="0" w:color="auto"/>
              <w:right w:val="single" w:sz="4" w:space="0" w:color="auto"/>
            </w:tcBorders>
            <w:shd w:val="clear" w:color="auto" w:fill="D9D9D9"/>
          </w:tcPr>
          <w:p w14:paraId="32ACF078" w14:textId="77777777" w:rsidR="0023631E" w:rsidRPr="00885C99" w:rsidRDefault="0023631E" w:rsidP="0023631E">
            <w:pPr>
              <w:jc w:val="center"/>
              <w:rPr>
                <w:rFonts w:asciiTheme="minorHAnsi" w:eastAsiaTheme="minorHAnsi" w:hAnsiTheme="minorHAnsi" w:cs="Arial"/>
                <w:b/>
                <w:sz w:val="28"/>
                <w:szCs w:val="28"/>
              </w:rPr>
            </w:pPr>
            <w:r w:rsidRPr="00885C99">
              <w:rPr>
                <w:rFonts w:asciiTheme="minorHAnsi" w:eastAsiaTheme="minorHAnsi" w:hAnsiTheme="minorHAnsi" w:cs="Arial"/>
                <w:b/>
                <w:sz w:val="28"/>
                <w:szCs w:val="28"/>
              </w:rPr>
              <w:t>Clause Details</w:t>
            </w:r>
          </w:p>
        </w:tc>
      </w:tr>
      <w:tr w:rsidR="00EF1AE7" w:rsidRPr="00683CE8" w14:paraId="0B78E07A" w14:textId="77777777" w:rsidTr="00FE3FD9">
        <w:trPr>
          <w:trHeight w:val="372"/>
        </w:trPr>
        <w:tc>
          <w:tcPr>
            <w:tcW w:w="5000" w:type="pct"/>
            <w:gridSpan w:val="3"/>
            <w:tcBorders>
              <w:top w:val="single" w:sz="8" w:space="0" w:color="auto"/>
              <w:left w:val="single" w:sz="8" w:space="0" w:color="auto"/>
              <w:bottom w:val="single" w:sz="18" w:space="0" w:color="auto"/>
              <w:right w:val="single" w:sz="4" w:space="0" w:color="auto"/>
            </w:tcBorders>
            <w:shd w:val="clear" w:color="auto" w:fill="auto"/>
          </w:tcPr>
          <w:p w14:paraId="0DBF5DD4" w14:textId="2BA42E51" w:rsidR="008A11EC" w:rsidRPr="00593307" w:rsidRDefault="00717565">
            <w:pPr>
              <w:spacing w:after="0" w:line="240" w:lineRule="auto"/>
              <w:rPr>
                <w:rFonts w:asciiTheme="minorHAnsi" w:eastAsiaTheme="minorHAnsi" w:hAnsiTheme="minorHAnsi" w:cs="Arial"/>
                <w:sz w:val="24"/>
                <w:szCs w:val="24"/>
              </w:rPr>
            </w:pPr>
            <w:r w:rsidRPr="00593307">
              <w:rPr>
                <w:rFonts w:asciiTheme="minorHAnsi" w:eastAsiaTheme="minorHAnsi" w:hAnsiTheme="minorHAnsi" w:cs="Arial"/>
                <w:b/>
                <w:sz w:val="24"/>
                <w:szCs w:val="24"/>
              </w:rPr>
              <w:t>Action Type:</w:t>
            </w:r>
            <w:r w:rsidR="00EF1AE7" w:rsidRPr="00593307">
              <w:rPr>
                <w:rFonts w:asciiTheme="minorHAnsi" w:eastAsiaTheme="minorHAnsi" w:hAnsiTheme="minorHAnsi" w:cs="Arial"/>
                <w:sz w:val="24"/>
                <w:szCs w:val="24"/>
              </w:rPr>
              <w:t xml:space="preserve"> </w:t>
            </w:r>
            <w:r w:rsidR="00E7210C">
              <w:rPr>
                <w:rFonts w:asciiTheme="minorHAnsi" w:eastAsiaTheme="minorHAnsi" w:hAnsiTheme="minorHAnsi"/>
                <w:b/>
                <w:color w:val="FF0000"/>
                <w:sz w:val="24"/>
                <w:szCs w:val="24"/>
              </w:rPr>
              <w:t>Revision</w:t>
            </w:r>
          </w:p>
          <w:p w14:paraId="2B8CB89E" w14:textId="07F4CF8C" w:rsidR="00AB0DFB" w:rsidRPr="00AB0DFB" w:rsidRDefault="00CF57C8" w:rsidP="00AB0DFB">
            <w:pPr>
              <w:tabs>
                <w:tab w:val="left" w:pos="3960"/>
              </w:tabs>
              <w:spacing w:after="0" w:line="240" w:lineRule="auto"/>
              <w:rPr>
                <w:rFonts w:asciiTheme="minorHAnsi" w:eastAsiaTheme="minorHAnsi" w:hAnsiTheme="minorHAnsi" w:cs="Arial"/>
                <w:sz w:val="24"/>
                <w:szCs w:val="24"/>
              </w:rPr>
            </w:pPr>
            <w:r w:rsidRPr="00593307">
              <w:rPr>
                <w:rFonts w:asciiTheme="minorHAnsi" w:eastAsiaTheme="minorHAnsi" w:hAnsiTheme="minorHAnsi" w:cs="Arial"/>
                <w:b/>
                <w:sz w:val="24"/>
                <w:szCs w:val="24"/>
              </w:rPr>
              <w:t>*</w:t>
            </w:r>
            <w:r w:rsidR="00717565" w:rsidRPr="00593307">
              <w:rPr>
                <w:rFonts w:asciiTheme="minorHAnsi" w:eastAsiaTheme="minorHAnsi" w:hAnsiTheme="minorHAnsi" w:cs="Arial"/>
                <w:b/>
                <w:sz w:val="24"/>
                <w:szCs w:val="24"/>
              </w:rPr>
              <w:t>Clause Number</w:t>
            </w:r>
            <w:r w:rsidR="00EF1AE7" w:rsidRPr="00593307">
              <w:rPr>
                <w:rFonts w:asciiTheme="minorHAnsi" w:eastAsiaTheme="minorHAnsi" w:hAnsiTheme="minorHAnsi" w:cs="Arial"/>
                <w:sz w:val="24"/>
                <w:szCs w:val="24"/>
              </w:rPr>
              <w:t xml:space="preserve"> (use only for </w:t>
            </w:r>
            <w:r w:rsidR="00717565" w:rsidRPr="00593307">
              <w:rPr>
                <w:rFonts w:asciiTheme="minorHAnsi" w:eastAsiaTheme="minorHAnsi" w:hAnsiTheme="minorHAnsi" w:cs="Arial"/>
                <w:i/>
                <w:sz w:val="24"/>
                <w:szCs w:val="24"/>
              </w:rPr>
              <w:t>Update</w:t>
            </w:r>
            <w:r w:rsidR="00EF1AE7" w:rsidRPr="00593307">
              <w:rPr>
                <w:rFonts w:asciiTheme="minorHAnsi" w:eastAsiaTheme="minorHAnsi" w:hAnsiTheme="minorHAnsi" w:cs="Arial"/>
                <w:sz w:val="24"/>
                <w:szCs w:val="24"/>
              </w:rPr>
              <w:t xml:space="preserve"> or </w:t>
            </w:r>
            <w:r w:rsidR="00717565" w:rsidRPr="00593307">
              <w:rPr>
                <w:rFonts w:asciiTheme="minorHAnsi" w:eastAsiaTheme="minorHAnsi" w:hAnsiTheme="minorHAnsi" w:cs="Arial"/>
                <w:i/>
                <w:sz w:val="24"/>
                <w:szCs w:val="24"/>
              </w:rPr>
              <w:t>Deletion</w:t>
            </w:r>
            <w:r w:rsidR="00EF1AE7" w:rsidRPr="00593307">
              <w:rPr>
                <w:rFonts w:asciiTheme="minorHAnsi" w:eastAsiaTheme="minorHAnsi" w:hAnsiTheme="minorHAnsi" w:cs="Arial"/>
                <w:sz w:val="24"/>
                <w:szCs w:val="24"/>
              </w:rPr>
              <w:t>):</w:t>
            </w:r>
            <w:r w:rsidR="00B7027B" w:rsidRPr="00593307">
              <w:rPr>
                <w:rFonts w:asciiTheme="minorHAnsi" w:eastAsiaTheme="minorHAnsi" w:hAnsiTheme="minorHAnsi" w:cs="Arial"/>
                <w:sz w:val="24"/>
                <w:szCs w:val="24"/>
              </w:rPr>
              <w:t xml:space="preserve"> </w:t>
            </w:r>
            <w:r w:rsidR="00AB0DFB">
              <w:rPr>
                <w:rFonts w:cs="Calibri"/>
                <w:color w:val="000000"/>
              </w:rPr>
              <w:t>FA-TC-0013.1</w:t>
            </w:r>
          </w:p>
          <w:p w14:paraId="0D86E7D7" w14:textId="0B9AAA1D" w:rsidR="008A11EC" w:rsidRPr="00593307" w:rsidRDefault="00CF57C8" w:rsidP="00691147">
            <w:pPr>
              <w:spacing w:after="0" w:line="240" w:lineRule="auto"/>
              <w:rPr>
                <w:rFonts w:asciiTheme="minorHAnsi" w:eastAsiaTheme="minorHAnsi" w:hAnsiTheme="minorHAnsi" w:cs="Arial"/>
                <w:sz w:val="24"/>
                <w:szCs w:val="24"/>
              </w:rPr>
            </w:pPr>
            <w:r w:rsidRPr="00593307">
              <w:rPr>
                <w:rFonts w:asciiTheme="minorHAnsi" w:eastAsiaTheme="minorHAnsi" w:hAnsiTheme="minorHAnsi" w:cs="Arial"/>
                <w:b/>
                <w:sz w:val="24"/>
                <w:szCs w:val="24"/>
              </w:rPr>
              <w:t>*</w:t>
            </w:r>
            <w:r w:rsidR="00717565" w:rsidRPr="00593307">
              <w:rPr>
                <w:rFonts w:asciiTheme="minorHAnsi" w:eastAsiaTheme="minorHAnsi" w:hAnsiTheme="minorHAnsi" w:cs="Arial"/>
                <w:b/>
                <w:sz w:val="24"/>
                <w:szCs w:val="24"/>
              </w:rPr>
              <w:t>Clause Database</w:t>
            </w:r>
            <w:r w:rsidR="00EF1AE7" w:rsidRPr="00593307">
              <w:rPr>
                <w:rFonts w:asciiTheme="minorHAnsi" w:eastAsiaTheme="minorHAnsi" w:hAnsiTheme="minorHAnsi" w:cs="Arial"/>
                <w:sz w:val="24"/>
                <w:szCs w:val="24"/>
              </w:rPr>
              <w:t xml:space="preserve"> (use only for </w:t>
            </w:r>
            <w:r w:rsidR="00EF1AE7" w:rsidRPr="00593307">
              <w:rPr>
                <w:rFonts w:asciiTheme="minorHAnsi" w:eastAsiaTheme="minorHAnsi" w:hAnsiTheme="minorHAnsi" w:cs="Arial"/>
                <w:i/>
                <w:sz w:val="24"/>
                <w:szCs w:val="24"/>
              </w:rPr>
              <w:t>Update</w:t>
            </w:r>
            <w:r w:rsidR="00EF1AE7" w:rsidRPr="00593307">
              <w:rPr>
                <w:rFonts w:asciiTheme="minorHAnsi" w:eastAsiaTheme="minorHAnsi" w:hAnsiTheme="minorHAnsi" w:cs="Arial"/>
                <w:sz w:val="24"/>
                <w:szCs w:val="24"/>
              </w:rPr>
              <w:t xml:space="preserve"> or </w:t>
            </w:r>
            <w:r w:rsidR="00EF1AE7" w:rsidRPr="00593307">
              <w:rPr>
                <w:rFonts w:asciiTheme="minorHAnsi" w:eastAsiaTheme="minorHAnsi" w:hAnsiTheme="minorHAnsi" w:cs="Arial"/>
                <w:i/>
                <w:sz w:val="24"/>
                <w:szCs w:val="24"/>
              </w:rPr>
              <w:t>Deletion</w:t>
            </w:r>
            <w:r w:rsidR="00EF1AE7" w:rsidRPr="00593307">
              <w:rPr>
                <w:rFonts w:asciiTheme="minorHAnsi" w:eastAsiaTheme="minorHAnsi" w:hAnsiTheme="minorHAnsi" w:cs="Arial"/>
                <w:sz w:val="24"/>
                <w:szCs w:val="24"/>
              </w:rPr>
              <w:t>):</w:t>
            </w:r>
            <w:r w:rsidR="00E40B13" w:rsidRPr="00593307">
              <w:rPr>
                <w:rFonts w:asciiTheme="minorHAnsi" w:eastAsiaTheme="minorHAnsi" w:hAnsiTheme="minorHAnsi" w:cs="Arial"/>
                <w:sz w:val="24"/>
                <w:szCs w:val="24"/>
              </w:rPr>
              <w:t xml:space="preserve"> </w:t>
            </w:r>
            <w:r w:rsidR="00E7210C">
              <w:rPr>
                <w:rFonts w:asciiTheme="minorHAnsi" w:eastAsia="Times New Roman" w:hAnsiTheme="minorHAnsi"/>
                <w:b/>
                <w:color w:val="FF0000"/>
                <w:sz w:val="24"/>
                <w:szCs w:val="24"/>
              </w:rPr>
              <w:t>Special Terms and Conditions for Most Grants and Cooperative Agreements</w:t>
            </w:r>
          </w:p>
        </w:tc>
      </w:tr>
      <w:tr w:rsidR="0023631E" w:rsidRPr="00683CE8" w14:paraId="678AF2EF" w14:textId="77777777" w:rsidTr="00FE3FD9">
        <w:trPr>
          <w:trHeight w:val="981"/>
        </w:trPr>
        <w:tc>
          <w:tcPr>
            <w:tcW w:w="1765" w:type="pct"/>
            <w:tcBorders>
              <w:top w:val="single" w:sz="18" w:space="0" w:color="auto"/>
              <w:left w:val="single" w:sz="8" w:space="0" w:color="auto"/>
            </w:tcBorders>
          </w:tcPr>
          <w:p w14:paraId="37485E3B" w14:textId="477CD9A0" w:rsidR="008A11EC" w:rsidRPr="00593307" w:rsidRDefault="0023631E">
            <w:pPr>
              <w:tabs>
                <w:tab w:val="left" w:pos="3960"/>
              </w:tabs>
              <w:spacing w:after="0" w:line="240" w:lineRule="auto"/>
              <w:rPr>
                <w:rFonts w:asciiTheme="minorHAnsi" w:eastAsiaTheme="minorHAnsi" w:hAnsiTheme="minorHAnsi" w:cs="Arial"/>
                <w:b/>
                <w:sz w:val="24"/>
                <w:szCs w:val="24"/>
              </w:rPr>
            </w:pPr>
            <w:r w:rsidRPr="00593307">
              <w:rPr>
                <w:rFonts w:asciiTheme="minorHAnsi" w:eastAsiaTheme="minorHAnsi" w:hAnsiTheme="minorHAnsi" w:cs="Arial"/>
                <w:b/>
                <w:sz w:val="24"/>
                <w:szCs w:val="24"/>
              </w:rPr>
              <w:t xml:space="preserve">Clause Number:  </w:t>
            </w:r>
          </w:p>
          <w:p w14:paraId="228EAD88" w14:textId="77777777" w:rsidR="008A11EC" w:rsidRPr="00593307" w:rsidRDefault="008A11EC">
            <w:pPr>
              <w:tabs>
                <w:tab w:val="left" w:pos="3960"/>
              </w:tabs>
              <w:spacing w:after="0" w:line="240" w:lineRule="auto"/>
              <w:rPr>
                <w:rFonts w:asciiTheme="minorHAnsi" w:eastAsiaTheme="minorHAnsi" w:hAnsiTheme="minorHAnsi" w:cs="Arial"/>
                <w:b/>
                <w:sz w:val="24"/>
                <w:szCs w:val="24"/>
              </w:rPr>
            </w:pPr>
          </w:p>
          <w:p w14:paraId="56A40542" w14:textId="6505AB99" w:rsidR="00B7027B" w:rsidRPr="00593307" w:rsidRDefault="0023631E">
            <w:pPr>
              <w:tabs>
                <w:tab w:val="left" w:pos="3960"/>
              </w:tabs>
              <w:spacing w:after="0" w:line="240" w:lineRule="auto"/>
              <w:rPr>
                <w:rFonts w:asciiTheme="minorHAnsi" w:eastAsiaTheme="minorHAnsi" w:hAnsiTheme="minorHAnsi"/>
                <w:b/>
                <w:color w:val="FF0000"/>
                <w:sz w:val="24"/>
                <w:szCs w:val="24"/>
              </w:rPr>
            </w:pPr>
            <w:r w:rsidRPr="00593307">
              <w:rPr>
                <w:rFonts w:asciiTheme="minorHAnsi" w:eastAsiaTheme="minorHAnsi" w:hAnsiTheme="minorHAnsi" w:cs="Arial"/>
                <w:b/>
                <w:sz w:val="24"/>
                <w:szCs w:val="24"/>
              </w:rPr>
              <w:t xml:space="preserve">Alternate Clause Number: </w:t>
            </w:r>
            <w:r w:rsidR="00AB5454" w:rsidRPr="00593307">
              <w:rPr>
                <w:rFonts w:asciiTheme="minorHAnsi" w:eastAsiaTheme="minorHAnsi" w:hAnsiTheme="minorHAnsi"/>
                <w:b/>
                <w:color w:val="FF0000"/>
                <w:sz w:val="24"/>
                <w:szCs w:val="24"/>
              </w:rPr>
              <w:t>N/A</w:t>
            </w:r>
          </w:p>
          <w:p w14:paraId="6D6AA06C" w14:textId="180BDD75" w:rsidR="008A11EC" w:rsidRPr="00593307" w:rsidRDefault="008A11EC">
            <w:pPr>
              <w:tabs>
                <w:tab w:val="left" w:pos="3960"/>
              </w:tabs>
              <w:spacing w:after="0" w:line="240" w:lineRule="auto"/>
              <w:rPr>
                <w:rFonts w:asciiTheme="minorHAnsi" w:eastAsiaTheme="minorHAnsi" w:hAnsiTheme="minorHAnsi" w:cs="Arial"/>
                <w:sz w:val="24"/>
                <w:szCs w:val="24"/>
              </w:rPr>
            </w:pPr>
            <w:r w:rsidRPr="00593307">
              <w:rPr>
                <w:rFonts w:asciiTheme="minorHAnsi" w:eastAsiaTheme="minorHAnsi" w:hAnsiTheme="minorHAnsi" w:cs="Arial"/>
                <w:sz w:val="24"/>
                <w:szCs w:val="24"/>
              </w:rPr>
              <w:fldChar w:fldCharType="begin"/>
            </w:r>
            <w:r w:rsidR="0023631E" w:rsidRPr="00593307">
              <w:rPr>
                <w:rFonts w:asciiTheme="minorHAnsi" w:eastAsiaTheme="minorHAnsi" w:hAnsiTheme="minorHAnsi" w:cs="Arial"/>
                <w:sz w:val="24"/>
                <w:szCs w:val="24"/>
              </w:rPr>
              <w:instrText xml:space="preserve"> COMMENTS   \* MERGEFORMAT </w:instrText>
            </w:r>
            <w:r w:rsidRPr="00593307">
              <w:rPr>
                <w:rFonts w:asciiTheme="minorHAnsi" w:eastAsiaTheme="minorHAnsi" w:hAnsiTheme="minorHAnsi" w:cs="Arial"/>
                <w:sz w:val="24"/>
                <w:szCs w:val="24"/>
              </w:rPr>
              <w:fldChar w:fldCharType="end"/>
            </w:r>
            <w:r w:rsidR="0023631E" w:rsidRPr="00593307">
              <w:rPr>
                <w:rFonts w:asciiTheme="minorHAnsi" w:eastAsiaTheme="minorHAnsi" w:hAnsiTheme="minorHAnsi" w:cs="Arial"/>
                <w:sz w:val="24"/>
                <w:szCs w:val="24"/>
              </w:rPr>
              <w:tab/>
            </w:r>
          </w:p>
        </w:tc>
        <w:tc>
          <w:tcPr>
            <w:tcW w:w="3235" w:type="pct"/>
            <w:gridSpan w:val="2"/>
            <w:tcBorders>
              <w:top w:val="single" w:sz="18" w:space="0" w:color="auto"/>
              <w:right w:val="single" w:sz="4" w:space="0" w:color="auto"/>
            </w:tcBorders>
          </w:tcPr>
          <w:p w14:paraId="072681E2" w14:textId="2E353CE6" w:rsidR="003874EA" w:rsidRPr="00593307" w:rsidRDefault="000A3817" w:rsidP="00D9721A">
            <w:pPr>
              <w:spacing w:after="0"/>
              <w:rPr>
                <w:rFonts w:asciiTheme="minorHAnsi" w:hAnsiTheme="minorHAnsi"/>
              </w:rPr>
            </w:pPr>
            <w:r>
              <w:rPr>
                <w:rFonts w:asciiTheme="minorHAnsi" w:eastAsiaTheme="minorHAnsi" w:hAnsiTheme="minorHAnsi" w:cs="Arial"/>
                <w:b/>
                <w:sz w:val="24"/>
                <w:szCs w:val="24"/>
              </w:rPr>
              <w:t>Clause Title</w:t>
            </w:r>
            <w:r w:rsidRPr="007566EB">
              <w:rPr>
                <w:rFonts w:asciiTheme="minorHAnsi" w:eastAsiaTheme="minorHAnsi" w:hAnsiTheme="minorHAnsi" w:cs="Arial"/>
                <w:b/>
                <w:sz w:val="24"/>
                <w:szCs w:val="24"/>
              </w:rPr>
              <w:t>:</w:t>
            </w:r>
            <w:r w:rsidR="00FA4731" w:rsidRPr="002A2EC8">
              <w:rPr>
                <w:b/>
                <w:sz w:val="24"/>
                <w:szCs w:val="24"/>
              </w:rPr>
              <w:t xml:space="preserve"> </w:t>
            </w:r>
            <w:r w:rsidR="002A2EC8" w:rsidRPr="002A2EC8">
              <w:rPr>
                <w:b/>
                <w:sz w:val="24"/>
                <w:szCs w:val="24"/>
              </w:rPr>
              <w:t xml:space="preserve"> </w:t>
            </w:r>
            <w:r w:rsidR="00E7210C" w:rsidRPr="00E7210C">
              <w:rPr>
                <w:b/>
                <w:bCs/>
              </w:rPr>
              <w:t>REPORTING REQUIREMENTS (</w:t>
            </w:r>
            <w:r w:rsidR="00AB0DFB">
              <w:rPr>
                <w:b/>
                <w:bCs/>
              </w:rPr>
              <w:t>April 2023</w:t>
            </w:r>
            <w:r w:rsidR="00E7210C" w:rsidRPr="00E7210C">
              <w:rPr>
                <w:b/>
                <w:bCs/>
              </w:rPr>
              <w:t>)</w:t>
            </w:r>
          </w:p>
          <w:p w14:paraId="32551BEF" w14:textId="474358C3" w:rsidR="008A11EC" w:rsidRPr="00593307" w:rsidRDefault="00014B0B">
            <w:pPr>
              <w:spacing w:after="0" w:line="240" w:lineRule="auto"/>
              <w:rPr>
                <w:rFonts w:asciiTheme="minorHAnsi" w:eastAsiaTheme="minorHAnsi" w:hAnsiTheme="minorHAnsi" w:cs="Arial"/>
                <w:sz w:val="24"/>
                <w:szCs w:val="24"/>
              </w:rPr>
            </w:pPr>
            <w:r w:rsidRPr="00593307">
              <w:rPr>
                <w:rFonts w:asciiTheme="minorHAnsi" w:eastAsiaTheme="minorHAnsi" w:hAnsiTheme="minorHAnsi" w:cs="Arial"/>
                <w:b/>
                <w:sz w:val="24"/>
                <w:szCs w:val="24"/>
              </w:rPr>
              <w:t>Clause Database:</w:t>
            </w:r>
            <w:r w:rsidR="00A14383" w:rsidRPr="00593307">
              <w:rPr>
                <w:rFonts w:asciiTheme="minorHAnsi" w:eastAsiaTheme="minorHAnsi" w:hAnsiTheme="minorHAnsi" w:cs="Arial"/>
                <w:b/>
                <w:sz w:val="24"/>
                <w:szCs w:val="24"/>
              </w:rPr>
              <w:t xml:space="preserve"> </w:t>
            </w:r>
            <w:r w:rsidR="00A14383" w:rsidRPr="00593307">
              <w:rPr>
                <w:rFonts w:asciiTheme="minorHAnsi" w:eastAsiaTheme="minorHAnsi" w:hAnsiTheme="minorHAnsi" w:cs="Arial"/>
                <w:sz w:val="24"/>
                <w:szCs w:val="24"/>
              </w:rPr>
              <w:t>(Select one)</w:t>
            </w:r>
            <w:r w:rsidR="00EF1AE7" w:rsidRPr="00593307">
              <w:rPr>
                <w:rFonts w:asciiTheme="minorHAnsi" w:eastAsiaTheme="minorHAnsi" w:hAnsiTheme="minorHAnsi" w:cs="Arial"/>
                <w:sz w:val="24"/>
                <w:szCs w:val="24"/>
              </w:rPr>
              <w:t xml:space="preserve"> </w:t>
            </w:r>
          </w:p>
          <w:tbl>
            <w:tblPr>
              <w:tblW w:w="7189" w:type="dxa"/>
              <w:tblLook w:val="04A0" w:firstRow="1" w:lastRow="0" w:firstColumn="1" w:lastColumn="0" w:noHBand="0" w:noVBand="1"/>
            </w:tblPr>
            <w:tblGrid>
              <w:gridCol w:w="2203"/>
              <w:gridCol w:w="2582"/>
              <w:gridCol w:w="1909"/>
            </w:tblGrid>
            <w:tr w:rsidR="00EC7987" w:rsidRPr="00593307" w14:paraId="30870653" w14:textId="77777777" w:rsidTr="00EC7987">
              <w:trPr>
                <w:trHeight w:val="300"/>
              </w:trPr>
              <w:tc>
                <w:tcPr>
                  <w:tcW w:w="7189" w:type="dxa"/>
                  <w:gridSpan w:val="3"/>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061D63B7" w14:textId="77777777" w:rsidR="00EC7987" w:rsidRPr="00593307" w:rsidRDefault="00EC7987" w:rsidP="00E7210C">
                  <w:pPr>
                    <w:framePr w:hSpace="187" w:wrap="around" w:vAnchor="text" w:hAnchor="margin" w:xAlign="center" w:y="1"/>
                    <w:spacing w:after="0" w:line="240" w:lineRule="auto"/>
                    <w:suppressOverlap/>
                    <w:jc w:val="center"/>
                    <w:rPr>
                      <w:rFonts w:asciiTheme="minorHAnsi" w:eastAsia="Times New Roman" w:hAnsiTheme="minorHAnsi"/>
                      <w:b/>
                      <w:bCs/>
                      <w:color w:val="000000"/>
                      <w:sz w:val="18"/>
                      <w:szCs w:val="18"/>
                    </w:rPr>
                  </w:pPr>
                  <w:r w:rsidRPr="00593307">
                    <w:rPr>
                      <w:rFonts w:asciiTheme="minorHAnsi" w:eastAsia="Times New Roman" w:hAnsiTheme="minorHAnsi"/>
                      <w:b/>
                      <w:bCs/>
                      <w:color w:val="000000"/>
                      <w:sz w:val="18"/>
                      <w:szCs w:val="18"/>
                    </w:rPr>
                    <w:t>Clause Databases</w:t>
                  </w:r>
                </w:p>
              </w:tc>
            </w:tr>
            <w:tr w:rsidR="00EC7987" w:rsidRPr="00593307" w14:paraId="2A7FDBF4" w14:textId="77777777" w:rsidTr="00EC7987">
              <w:trPr>
                <w:trHeight w:val="300"/>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14:paraId="470A6363"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FAR </w:t>
                  </w:r>
                </w:p>
              </w:tc>
              <w:tc>
                <w:tcPr>
                  <w:tcW w:w="2776" w:type="dxa"/>
                  <w:tcBorders>
                    <w:top w:val="nil"/>
                    <w:left w:val="nil"/>
                    <w:bottom w:val="single" w:sz="4" w:space="0" w:color="auto"/>
                    <w:right w:val="single" w:sz="4" w:space="0" w:color="auto"/>
                  </w:tcBorders>
                  <w:shd w:val="clear" w:color="auto" w:fill="auto"/>
                  <w:noWrap/>
                  <w:vAlign w:val="bottom"/>
                  <w:hideMark/>
                </w:tcPr>
                <w:p w14:paraId="7493A082"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NETL Local Clauses </w:t>
                  </w:r>
                </w:p>
              </w:tc>
              <w:tc>
                <w:tcPr>
                  <w:tcW w:w="2048" w:type="dxa"/>
                  <w:tcBorders>
                    <w:top w:val="nil"/>
                    <w:left w:val="nil"/>
                    <w:bottom w:val="single" w:sz="4" w:space="0" w:color="auto"/>
                    <w:right w:val="single" w:sz="4" w:space="0" w:color="auto"/>
                  </w:tcBorders>
                  <w:shd w:val="clear" w:color="auto" w:fill="auto"/>
                  <w:noWrap/>
                  <w:vAlign w:val="bottom"/>
                  <w:hideMark/>
                </w:tcPr>
                <w:p w14:paraId="5E81895F"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SPRO Local </w:t>
                  </w:r>
                </w:p>
              </w:tc>
            </w:tr>
            <w:tr w:rsidR="00EC7987" w:rsidRPr="00593307" w14:paraId="013E5421" w14:textId="77777777" w:rsidTr="00EC7987">
              <w:trPr>
                <w:trHeight w:val="300"/>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14:paraId="0625DC56"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DEAR </w:t>
                  </w:r>
                </w:p>
              </w:tc>
              <w:tc>
                <w:tcPr>
                  <w:tcW w:w="2776" w:type="dxa"/>
                  <w:tcBorders>
                    <w:top w:val="nil"/>
                    <w:left w:val="nil"/>
                    <w:bottom w:val="single" w:sz="4" w:space="0" w:color="auto"/>
                    <w:right w:val="single" w:sz="4" w:space="0" w:color="auto"/>
                  </w:tcBorders>
                  <w:shd w:val="clear" w:color="auto" w:fill="auto"/>
                  <w:noWrap/>
                  <w:vAlign w:val="bottom"/>
                  <w:hideMark/>
                </w:tcPr>
                <w:p w14:paraId="758287A9"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EMCBC Approved Local Clauses </w:t>
                  </w:r>
                </w:p>
              </w:tc>
              <w:tc>
                <w:tcPr>
                  <w:tcW w:w="2048" w:type="dxa"/>
                  <w:tcBorders>
                    <w:top w:val="nil"/>
                    <w:left w:val="nil"/>
                    <w:bottom w:val="single" w:sz="4" w:space="0" w:color="auto"/>
                    <w:right w:val="single" w:sz="4" w:space="0" w:color="auto"/>
                  </w:tcBorders>
                  <w:shd w:val="clear" w:color="auto" w:fill="auto"/>
                  <w:noWrap/>
                  <w:vAlign w:val="bottom"/>
                  <w:hideMark/>
                </w:tcPr>
                <w:p w14:paraId="2B9B55FB"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IDAHO LOCAL CLAUSES </w:t>
                  </w:r>
                </w:p>
              </w:tc>
            </w:tr>
            <w:tr w:rsidR="00EC7987" w:rsidRPr="00593307" w14:paraId="7670A29E" w14:textId="77777777" w:rsidTr="00EC7987">
              <w:trPr>
                <w:trHeight w:val="300"/>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14:paraId="4F2E3693"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Corporate Clauses </w:t>
                  </w:r>
                </w:p>
              </w:tc>
              <w:tc>
                <w:tcPr>
                  <w:tcW w:w="2776" w:type="dxa"/>
                  <w:tcBorders>
                    <w:top w:val="nil"/>
                    <w:left w:val="nil"/>
                    <w:bottom w:val="single" w:sz="4" w:space="0" w:color="auto"/>
                    <w:right w:val="single" w:sz="4" w:space="0" w:color="auto"/>
                  </w:tcBorders>
                  <w:shd w:val="clear" w:color="auto" w:fill="auto"/>
                  <w:noWrap/>
                  <w:vAlign w:val="bottom"/>
                  <w:hideMark/>
                </w:tcPr>
                <w:p w14:paraId="3AF09546"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ORO Site Specific Clauses </w:t>
                  </w:r>
                </w:p>
              </w:tc>
              <w:tc>
                <w:tcPr>
                  <w:tcW w:w="2048" w:type="dxa"/>
                  <w:tcBorders>
                    <w:top w:val="nil"/>
                    <w:left w:val="nil"/>
                    <w:bottom w:val="single" w:sz="4" w:space="0" w:color="auto"/>
                    <w:right w:val="single" w:sz="4" w:space="0" w:color="auto"/>
                  </w:tcBorders>
                  <w:shd w:val="clear" w:color="auto" w:fill="auto"/>
                  <w:noWrap/>
                  <w:vAlign w:val="bottom"/>
                  <w:hideMark/>
                </w:tcPr>
                <w:p w14:paraId="3A9B64A3"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CCASS Reporting </w:t>
                  </w:r>
                </w:p>
              </w:tc>
            </w:tr>
            <w:tr w:rsidR="00EC7987" w:rsidRPr="00593307" w14:paraId="6520E96F" w14:textId="77777777" w:rsidTr="00EC7987">
              <w:trPr>
                <w:trHeight w:val="300"/>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14:paraId="5A1B8CB2" w14:textId="77777777" w:rsidR="00EC7987" w:rsidRPr="00E7210C" w:rsidRDefault="00EC7987" w:rsidP="00E7210C">
                  <w:pPr>
                    <w:framePr w:hSpace="187" w:wrap="around" w:vAnchor="text" w:hAnchor="margin" w:xAlign="center" w:y="1"/>
                    <w:spacing w:after="0" w:line="240" w:lineRule="auto"/>
                    <w:suppressOverlap/>
                    <w:rPr>
                      <w:rFonts w:asciiTheme="minorHAnsi" w:eastAsia="Times New Roman" w:hAnsiTheme="minorHAnsi"/>
                      <w:b/>
                      <w:bCs/>
                      <w:color w:val="FF0000"/>
                      <w:sz w:val="18"/>
                      <w:szCs w:val="18"/>
                    </w:rPr>
                  </w:pPr>
                  <w:r w:rsidRPr="00E7210C">
                    <w:rPr>
                      <w:rFonts w:asciiTheme="minorHAnsi" w:eastAsia="Times New Roman" w:hAnsiTheme="minorHAnsi"/>
                      <w:b/>
                      <w:bCs/>
                      <w:color w:val="FF0000"/>
                      <w:sz w:val="18"/>
                      <w:szCs w:val="18"/>
                    </w:rPr>
                    <w:t xml:space="preserve">Financial Assistance </w:t>
                  </w:r>
                </w:p>
              </w:tc>
              <w:tc>
                <w:tcPr>
                  <w:tcW w:w="2776" w:type="dxa"/>
                  <w:tcBorders>
                    <w:top w:val="nil"/>
                    <w:left w:val="nil"/>
                    <w:bottom w:val="single" w:sz="4" w:space="0" w:color="auto"/>
                    <w:right w:val="single" w:sz="4" w:space="0" w:color="auto"/>
                  </w:tcBorders>
                  <w:shd w:val="clear" w:color="auto" w:fill="auto"/>
                  <w:noWrap/>
                  <w:vAlign w:val="bottom"/>
                  <w:hideMark/>
                </w:tcPr>
                <w:p w14:paraId="6DF167E5"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HPO Local </w:t>
                  </w:r>
                </w:p>
              </w:tc>
              <w:tc>
                <w:tcPr>
                  <w:tcW w:w="2048" w:type="dxa"/>
                  <w:tcBorders>
                    <w:top w:val="nil"/>
                    <w:left w:val="nil"/>
                    <w:bottom w:val="single" w:sz="4" w:space="0" w:color="auto"/>
                    <w:right w:val="single" w:sz="4" w:space="0" w:color="auto"/>
                  </w:tcBorders>
                  <w:shd w:val="clear" w:color="auto" w:fill="auto"/>
                  <w:noWrap/>
                  <w:vAlign w:val="bottom"/>
                  <w:hideMark/>
                </w:tcPr>
                <w:p w14:paraId="612BB739"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RL-Financial Assistance </w:t>
                  </w:r>
                </w:p>
              </w:tc>
            </w:tr>
            <w:tr w:rsidR="00EC7987" w:rsidRPr="00593307" w14:paraId="2C8B30B4" w14:textId="77777777" w:rsidTr="00EC7987">
              <w:trPr>
                <w:trHeight w:val="300"/>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14:paraId="3AA83E76"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IA Assisted Acquisition </w:t>
                  </w:r>
                </w:p>
              </w:tc>
              <w:tc>
                <w:tcPr>
                  <w:tcW w:w="2776" w:type="dxa"/>
                  <w:tcBorders>
                    <w:top w:val="nil"/>
                    <w:left w:val="nil"/>
                    <w:bottom w:val="single" w:sz="4" w:space="0" w:color="auto"/>
                    <w:right w:val="single" w:sz="4" w:space="0" w:color="auto"/>
                  </w:tcBorders>
                  <w:shd w:val="clear" w:color="auto" w:fill="auto"/>
                  <w:noWrap/>
                  <w:vAlign w:val="bottom"/>
                  <w:hideMark/>
                </w:tcPr>
                <w:p w14:paraId="6371075D"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Oak Ridge Local Clauses </w:t>
                  </w:r>
                </w:p>
              </w:tc>
              <w:tc>
                <w:tcPr>
                  <w:tcW w:w="2048" w:type="dxa"/>
                  <w:tcBorders>
                    <w:top w:val="nil"/>
                    <w:left w:val="nil"/>
                    <w:bottom w:val="single" w:sz="4" w:space="0" w:color="auto"/>
                    <w:right w:val="single" w:sz="4" w:space="0" w:color="auto"/>
                  </w:tcBorders>
                  <w:shd w:val="clear" w:color="auto" w:fill="auto"/>
                  <w:noWrap/>
                  <w:vAlign w:val="bottom"/>
                  <w:hideMark/>
                </w:tcPr>
                <w:p w14:paraId="0234541B"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Richland Local Clauses </w:t>
                  </w:r>
                </w:p>
              </w:tc>
            </w:tr>
            <w:tr w:rsidR="00EC7987" w:rsidRPr="00593307" w14:paraId="3E58F54B" w14:textId="77777777" w:rsidTr="00EC7987">
              <w:trPr>
                <w:trHeight w:val="300"/>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14:paraId="72D83944"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IA Interagency Transaction </w:t>
                  </w:r>
                </w:p>
              </w:tc>
              <w:tc>
                <w:tcPr>
                  <w:tcW w:w="2776" w:type="dxa"/>
                  <w:tcBorders>
                    <w:top w:val="nil"/>
                    <w:left w:val="nil"/>
                    <w:bottom w:val="single" w:sz="4" w:space="0" w:color="auto"/>
                    <w:right w:val="single" w:sz="4" w:space="0" w:color="auto"/>
                  </w:tcBorders>
                  <w:shd w:val="clear" w:color="auto" w:fill="auto"/>
                  <w:noWrap/>
                  <w:vAlign w:val="bottom"/>
                  <w:hideMark/>
                </w:tcPr>
                <w:p w14:paraId="6C19C84E"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NNSA-H-0001 </w:t>
                  </w:r>
                </w:p>
              </w:tc>
              <w:tc>
                <w:tcPr>
                  <w:tcW w:w="2048" w:type="dxa"/>
                  <w:tcBorders>
                    <w:top w:val="nil"/>
                    <w:left w:val="nil"/>
                    <w:bottom w:val="single" w:sz="4" w:space="0" w:color="auto"/>
                    <w:right w:val="single" w:sz="4" w:space="0" w:color="auto"/>
                  </w:tcBorders>
                  <w:shd w:val="clear" w:color="auto" w:fill="auto"/>
                  <w:noWrap/>
                  <w:vAlign w:val="bottom"/>
                  <w:hideMark/>
                </w:tcPr>
                <w:p w14:paraId="34265A0A"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SWPA Local Clauses </w:t>
                  </w:r>
                </w:p>
              </w:tc>
            </w:tr>
            <w:tr w:rsidR="00EC7987" w:rsidRPr="00593307" w14:paraId="344E3635" w14:textId="77777777" w:rsidTr="00EC7987">
              <w:trPr>
                <w:trHeight w:val="300"/>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14:paraId="75C718E8"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NETL </w:t>
                  </w:r>
                </w:p>
              </w:tc>
              <w:tc>
                <w:tcPr>
                  <w:tcW w:w="2776" w:type="dxa"/>
                  <w:tcBorders>
                    <w:top w:val="nil"/>
                    <w:left w:val="nil"/>
                    <w:bottom w:val="single" w:sz="4" w:space="0" w:color="auto"/>
                    <w:right w:val="single" w:sz="4" w:space="0" w:color="auto"/>
                  </w:tcBorders>
                  <w:shd w:val="clear" w:color="auto" w:fill="auto"/>
                  <w:noWrap/>
                  <w:vAlign w:val="bottom"/>
                  <w:hideMark/>
                </w:tcPr>
                <w:p w14:paraId="7213743D"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NNSA </w:t>
                  </w:r>
                  <w:r w:rsidR="002537DD" w:rsidRPr="00593307">
                    <w:rPr>
                      <w:rFonts w:asciiTheme="minorHAnsi" w:eastAsia="Times New Roman" w:hAnsiTheme="minorHAnsi"/>
                      <w:sz w:val="18"/>
                      <w:szCs w:val="18"/>
                    </w:rPr>
                    <w:t>Local Clause</w:t>
                  </w:r>
                  <w:r w:rsidRPr="00593307">
                    <w:rPr>
                      <w:rFonts w:asciiTheme="minorHAnsi" w:eastAsia="Times New Roman" w:hAnsiTheme="minorHAnsi"/>
                      <w:sz w:val="18"/>
                      <w:szCs w:val="18"/>
                    </w:rPr>
                    <w:t xml:space="preserve"> </w:t>
                  </w:r>
                </w:p>
              </w:tc>
              <w:tc>
                <w:tcPr>
                  <w:tcW w:w="2048" w:type="dxa"/>
                  <w:tcBorders>
                    <w:top w:val="nil"/>
                    <w:left w:val="nil"/>
                    <w:bottom w:val="single" w:sz="4" w:space="0" w:color="auto"/>
                    <w:right w:val="single" w:sz="4" w:space="0" w:color="auto"/>
                  </w:tcBorders>
                  <w:shd w:val="clear" w:color="auto" w:fill="auto"/>
                  <w:noWrap/>
                  <w:vAlign w:val="bottom"/>
                  <w:hideMark/>
                </w:tcPr>
                <w:p w14:paraId="6F5F4104"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WAPA Clauses </w:t>
                  </w:r>
                </w:p>
              </w:tc>
            </w:tr>
            <w:tr w:rsidR="00EC7987" w:rsidRPr="00593307" w14:paraId="10B3C9D9" w14:textId="77777777" w:rsidTr="00D250F6">
              <w:trPr>
                <w:trHeight w:val="300"/>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14:paraId="37825D8E"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Headquarters Local </w:t>
                  </w:r>
                </w:p>
              </w:tc>
              <w:tc>
                <w:tcPr>
                  <w:tcW w:w="2776" w:type="dxa"/>
                  <w:tcBorders>
                    <w:top w:val="nil"/>
                    <w:left w:val="nil"/>
                    <w:bottom w:val="single" w:sz="4" w:space="0" w:color="auto"/>
                    <w:right w:val="single" w:sz="4" w:space="0" w:color="auto"/>
                  </w:tcBorders>
                  <w:shd w:val="clear" w:color="auto" w:fill="auto"/>
                  <w:noWrap/>
                  <w:vAlign w:val="bottom"/>
                  <w:hideMark/>
                </w:tcPr>
                <w:p w14:paraId="1F4BE34F"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SR Fixed Price Task Order </w:t>
                  </w:r>
                </w:p>
              </w:tc>
              <w:tc>
                <w:tcPr>
                  <w:tcW w:w="2048" w:type="dxa"/>
                  <w:tcBorders>
                    <w:top w:val="nil"/>
                    <w:left w:val="nil"/>
                    <w:bottom w:val="single" w:sz="4" w:space="0" w:color="auto"/>
                    <w:right w:val="single" w:sz="4" w:space="0" w:color="auto"/>
                  </w:tcBorders>
                  <w:shd w:val="clear" w:color="auto" w:fill="auto"/>
                  <w:noWrap/>
                  <w:vAlign w:val="bottom"/>
                  <w:hideMark/>
                </w:tcPr>
                <w:p w14:paraId="3D5C158E"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RMR CI Baseline </w:t>
                  </w:r>
                </w:p>
              </w:tc>
            </w:tr>
            <w:tr w:rsidR="00EC7987" w:rsidRPr="00593307" w14:paraId="62A32E4A" w14:textId="77777777" w:rsidTr="00D250F6">
              <w:trPr>
                <w:trHeight w:val="300"/>
              </w:trPr>
              <w:tc>
                <w:tcPr>
                  <w:tcW w:w="2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33477"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OCRWM HCA H Clauses </w:t>
                  </w:r>
                </w:p>
              </w:tc>
              <w:tc>
                <w:tcPr>
                  <w:tcW w:w="2776" w:type="dxa"/>
                  <w:tcBorders>
                    <w:top w:val="single" w:sz="4" w:space="0" w:color="auto"/>
                    <w:left w:val="nil"/>
                    <w:bottom w:val="single" w:sz="4" w:space="0" w:color="auto"/>
                    <w:right w:val="single" w:sz="4" w:space="0" w:color="auto"/>
                  </w:tcBorders>
                  <w:shd w:val="clear" w:color="auto" w:fill="auto"/>
                  <w:noWrap/>
                  <w:vAlign w:val="bottom"/>
                  <w:hideMark/>
                </w:tcPr>
                <w:p w14:paraId="7F10A0A1" w14:textId="77777777" w:rsidR="00EC7987" w:rsidRPr="00593307" w:rsidRDefault="00EC7987"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 xml:space="preserve">INL Site Access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BEF33CE" w14:textId="4582958A" w:rsidR="00EC7987" w:rsidRPr="00593307" w:rsidRDefault="00D250F6" w:rsidP="00E7210C">
                  <w:pPr>
                    <w:framePr w:hSpace="187" w:wrap="around" w:vAnchor="text" w:hAnchor="margin" w:xAlign="center" w:y="1"/>
                    <w:spacing w:after="0" w:line="240" w:lineRule="auto"/>
                    <w:suppressOverlap/>
                    <w:rPr>
                      <w:rFonts w:asciiTheme="minorHAnsi" w:eastAsia="Times New Roman" w:hAnsiTheme="minorHAnsi"/>
                      <w:sz w:val="18"/>
                      <w:szCs w:val="18"/>
                    </w:rPr>
                  </w:pPr>
                  <w:r w:rsidRPr="00593307">
                    <w:rPr>
                      <w:rFonts w:asciiTheme="minorHAnsi" w:eastAsia="Times New Roman" w:hAnsiTheme="minorHAnsi"/>
                      <w:sz w:val="18"/>
                      <w:szCs w:val="18"/>
                    </w:rPr>
                    <w:t>OR</w:t>
                  </w:r>
                  <w:r w:rsidR="00EC7987" w:rsidRPr="00593307">
                    <w:rPr>
                      <w:rFonts w:asciiTheme="minorHAnsi" w:eastAsia="Times New Roman" w:hAnsiTheme="minorHAnsi"/>
                      <w:sz w:val="18"/>
                      <w:szCs w:val="18"/>
                    </w:rPr>
                    <w:t xml:space="preserve">O Local Clauses </w:t>
                  </w:r>
                </w:p>
              </w:tc>
            </w:tr>
            <w:tr w:rsidR="00D250F6" w:rsidRPr="00593307" w14:paraId="5AE59E33" w14:textId="77777777" w:rsidTr="00D250F6">
              <w:trPr>
                <w:trHeight w:val="300"/>
              </w:trPr>
              <w:tc>
                <w:tcPr>
                  <w:tcW w:w="236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09539F" w14:textId="58370FCB" w:rsidR="00D250F6" w:rsidRPr="00E7210C" w:rsidRDefault="00D250F6" w:rsidP="00E7210C">
                  <w:pPr>
                    <w:framePr w:hSpace="187" w:wrap="around" w:vAnchor="text" w:hAnchor="margin" w:xAlign="center" w:y="1"/>
                    <w:spacing w:after="0" w:line="240" w:lineRule="auto"/>
                    <w:suppressOverlap/>
                    <w:rPr>
                      <w:rFonts w:asciiTheme="minorHAnsi" w:eastAsia="Times New Roman" w:hAnsiTheme="minorHAnsi"/>
                      <w:bCs/>
                      <w:color w:val="FF0000"/>
                      <w:sz w:val="18"/>
                      <w:szCs w:val="18"/>
                    </w:rPr>
                  </w:pPr>
                  <w:r w:rsidRPr="00E7210C">
                    <w:rPr>
                      <w:rFonts w:asciiTheme="minorHAnsi" w:eastAsia="Times New Roman" w:hAnsiTheme="minorHAnsi"/>
                      <w:bCs/>
                      <w:color w:val="000000" w:themeColor="text1"/>
                      <w:sz w:val="18"/>
                      <w:szCs w:val="18"/>
                    </w:rPr>
                    <w:t xml:space="preserve">Financial Assistance </w:t>
                  </w:r>
                  <w:r w:rsidR="00691147" w:rsidRPr="00E7210C">
                    <w:rPr>
                      <w:rFonts w:asciiTheme="minorHAnsi" w:eastAsia="Times New Roman" w:hAnsiTheme="minorHAnsi"/>
                      <w:bCs/>
                      <w:color w:val="000000" w:themeColor="text1"/>
                      <w:sz w:val="18"/>
                      <w:szCs w:val="18"/>
                    </w:rPr>
                    <w:t>Policy</w:t>
                  </w:r>
                </w:p>
              </w:tc>
              <w:tc>
                <w:tcPr>
                  <w:tcW w:w="2776" w:type="dxa"/>
                  <w:tcBorders>
                    <w:top w:val="single" w:sz="4" w:space="0" w:color="auto"/>
                    <w:left w:val="nil"/>
                    <w:bottom w:val="single" w:sz="4" w:space="0" w:color="auto"/>
                    <w:right w:val="single" w:sz="4" w:space="0" w:color="auto"/>
                  </w:tcBorders>
                  <w:shd w:val="clear" w:color="auto" w:fill="auto"/>
                  <w:noWrap/>
                  <w:vAlign w:val="bottom"/>
                </w:tcPr>
                <w:p w14:paraId="5FD9EB87" w14:textId="77777777" w:rsidR="00D250F6" w:rsidRPr="00593307" w:rsidRDefault="00D250F6" w:rsidP="00E7210C">
                  <w:pPr>
                    <w:framePr w:hSpace="187" w:wrap="around" w:vAnchor="text" w:hAnchor="margin" w:xAlign="center" w:y="1"/>
                    <w:spacing w:after="0" w:line="240" w:lineRule="auto"/>
                    <w:suppressOverlap/>
                    <w:rPr>
                      <w:rFonts w:asciiTheme="minorHAnsi" w:eastAsia="Times New Roman" w:hAnsiTheme="minorHAnsi"/>
                      <w:color w:val="FF0000"/>
                      <w:sz w:val="18"/>
                      <w:szCs w:val="18"/>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462D821E" w14:textId="77777777" w:rsidR="00D250F6" w:rsidRPr="00593307" w:rsidRDefault="00D250F6" w:rsidP="00E7210C">
                  <w:pPr>
                    <w:framePr w:hSpace="187" w:wrap="around" w:vAnchor="text" w:hAnchor="margin" w:xAlign="center" w:y="1"/>
                    <w:spacing w:after="0" w:line="240" w:lineRule="auto"/>
                    <w:suppressOverlap/>
                    <w:rPr>
                      <w:rFonts w:asciiTheme="minorHAnsi" w:eastAsia="Times New Roman" w:hAnsiTheme="minorHAnsi"/>
                      <w:sz w:val="18"/>
                      <w:szCs w:val="18"/>
                    </w:rPr>
                  </w:pPr>
                </w:p>
              </w:tc>
            </w:tr>
          </w:tbl>
          <w:p w14:paraId="2933BF86" w14:textId="77777777" w:rsidR="008A11EC" w:rsidRPr="00593307" w:rsidRDefault="008A11EC">
            <w:pPr>
              <w:spacing w:after="0" w:line="240" w:lineRule="auto"/>
              <w:rPr>
                <w:rFonts w:asciiTheme="minorHAnsi" w:hAnsiTheme="minorHAnsi"/>
                <w:sz w:val="18"/>
                <w:szCs w:val="18"/>
              </w:rPr>
            </w:pPr>
          </w:p>
          <w:p w14:paraId="41474E12" w14:textId="77777777" w:rsidR="008A11EC" w:rsidRPr="00593307" w:rsidRDefault="008A11EC">
            <w:pPr>
              <w:spacing w:after="0" w:line="240" w:lineRule="auto"/>
              <w:rPr>
                <w:rFonts w:asciiTheme="minorHAnsi" w:hAnsiTheme="minorHAnsi"/>
                <w:sz w:val="24"/>
                <w:szCs w:val="24"/>
              </w:rPr>
            </w:pPr>
          </w:p>
        </w:tc>
      </w:tr>
      <w:tr w:rsidR="0023631E" w:rsidRPr="00683CE8" w14:paraId="3A38F65F" w14:textId="77777777" w:rsidTr="00FE3FD9">
        <w:trPr>
          <w:trHeight w:val="1296"/>
        </w:trPr>
        <w:tc>
          <w:tcPr>
            <w:tcW w:w="5000" w:type="pct"/>
            <w:gridSpan w:val="3"/>
            <w:tcBorders>
              <w:left w:val="single" w:sz="8" w:space="0" w:color="auto"/>
              <w:right w:val="single" w:sz="8" w:space="0" w:color="auto"/>
            </w:tcBorders>
            <w:shd w:val="clear" w:color="auto" w:fill="E0E0E0"/>
            <w:vAlign w:val="center"/>
          </w:tcPr>
          <w:p w14:paraId="5896B854" w14:textId="77777777" w:rsidR="008A11EC" w:rsidRDefault="0023631E">
            <w:pPr>
              <w:spacing w:after="0" w:line="240" w:lineRule="auto"/>
              <w:rPr>
                <w:rFonts w:asciiTheme="minorHAnsi" w:eastAsiaTheme="minorHAnsi" w:hAnsiTheme="minorHAnsi" w:cs="Arial"/>
                <w:b/>
                <w:sz w:val="24"/>
                <w:szCs w:val="24"/>
              </w:rPr>
            </w:pPr>
            <w:r w:rsidRPr="00727AB1">
              <w:rPr>
                <w:rFonts w:asciiTheme="minorHAnsi" w:eastAsiaTheme="minorHAnsi" w:hAnsiTheme="minorHAnsi" w:cs="Arial"/>
                <w:b/>
                <w:sz w:val="24"/>
                <w:szCs w:val="24"/>
              </w:rPr>
              <w:t xml:space="preserve">Clause Text: </w:t>
            </w:r>
            <w:r w:rsidR="00642B80">
              <w:rPr>
                <w:rFonts w:asciiTheme="minorHAnsi" w:eastAsiaTheme="minorHAnsi" w:hAnsiTheme="minorHAnsi" w:cs="Arial"/>
                <w:b/>
                <w:sz w:val="24"/>
                <w:szCs w:val="24"/>
              </w:rPr>
              <w:t>(no character limitations)</w:t>
            </w:r>
          </w:p>
          <w:p w14:paraId="1FA86738" w14:textId="77777777" w:rsidR="00CC4D5B" w:rsidRPr="00F95AC8" w:rsidRDefault="00CC4D5B">
            <w:pPr>
              <w:spacing w:after="0" w:line="240" w:lineRule="auto"/>
              <w:rPr>
                <w:rFonts w:asciiTheme="minorHAnsi" w:eastAsiaTheme="minorHAnsi" w:hAnsiTheme="minorHAnsi" w:cs="Arial"/>
                <w:b/>
                <w:sz w:val="24"/>
                <w:szCs w:val="24"/>
              </w:rPr>
            </w:pPr>
          </w:p>
          <w:p w14:paraId="2037DABE" w14:textId="77777777" w:rsidR="00E7210C" w:rsidRDefault="00E7210C" w:rsidP="002A2EC8">
            <w:pPr>
              <w:widowControl w:val="0"/>
              <w:autoSpaceDE w:val="0"/>
              <w:autoSpaceDN w:val="0"/>
              <w:adjustRightInd w:val="0"/>
              <w:spacing w:after="0" w:line="240" w:lineRule="auto"/>
            </w:pPr>
            <w:r>
              <w:t>a</w:t>
            </w:r>
            <w:r>
              <w:t>. Requirements. The reporting requirements for this award are identified on the Federal Assistance Reporting Checklist, DOE F 4600.2, attached to this award. Failure to comply with these reporting requirements is considered a material noncompliance with the terms of the award. Noncompliance may result in withholding of future payments, suspension, or termination of the current award, and withholding of future awards. A willful failure to perform, a history of failure to perform, or unsatisfactory performance of this and/or other financial assistance awards, may also result in a debarment action to preclude future awards by Federal agencies.</w:t>
            </w:r>
          </w:p>
          <w:p w14:paraId="478816B6" w14:textId="77777777" w:rsidR="00E7210C" w:rsidRDefault="00E7210C" w:rsidP="002A2EC8">
            <w:pPr>
              <w:widowControl w:val="0"/>
              <w:autoSpaceDE w:val="0"/>
              <w:autoSpaceDN w:val="0"/>
              <w:adjustRightInd w:val="0"/>
              <w:spacing w:after="0" w:line="240" w:lineRule="auto"/>
            </w:pPr>
          </w:p>
          <w:p w14:paraId="76F50E83" w14:textId="77777777" w:rsidR="00E7210C" w:rsidRDefault="00E7210C" w:rsidP="002A2EC8">
            <w:pPr>
              <w:widowControl w:val="0"/>
              <w:autoSpaceDE w:val="0"/>
              <w:autoSpaceDN w:val="0"/>
              <w:adjustRightInd w:val="0"/>
              <w:spacing w:after="0" w:line="240" w:lineRule="auto"/>
            </w:pPr>
            <w:r>
              <w:t xml:space="preserve"> b. Dissemination of scientific/technical reporting products. Reporting project results in scientific and technical information (STI) publications/products to the DOE Office of Scientific and Technical Information (OSTI) ensures dissemination of research results to the public as well as preservation of the results. The DOE form F 4600.2, B. Scientific/Technical Reporting, has instructions for the DOE Energy Link (E-Link) system managed by OSTI. Scientific/technical reports and other STI products submitted under this award will be disseminated publicly on the Web via OSTI.GOV (https://www.osti.gov), unless the STI contains patentable material, protected data, or SBIR/STTR data, which must be indicated per instructions in DOE 4600.2. </w:t>
            </w:r>
          </w:p>
          <w:p w14:paraId="11565C52" w14:textId="77777777" w:rsidR="00E7210C" w:rsidRDefault="00E7210C" w:rsidP="002A2EC8">
            <w:pPr>
              <w:widowControl w:val="0"/>
              <w:autoSpaceDE w:val="0"/>
              <w:autoSpaceDN w:val="0"/>
              <w:adjustRightInd w:val="0"/>
              <w:spacing w:after="0" w:line="240" w:lineRule="auto"/>
            </w:pPr>
          </w:p>
          <w:p w14:paraId="49A0D5DA" w14:textId="08E35A3A" w:rsidR="00691147" w:rsidRPr="0027288F" w:rsidRDefault="00E7210C" w:rsidP="002A2EC8">
            <w:pPr>
              <w:widowControl w:val="0"/>
              <w:autoSpaceDE w:val="0"/>
              <w:autoSpaceDN w:val="0"/>
              <w:adjustRightInd w:val="0"/>
              <w:spacing w:after="0" w:line="240" w:lineRule="auto"/>
              <w:rPr>
                <w:rFonts w:asciiTheme="minorHAnsi" w:eastAsiaTheme="minorHAnsi" w:hAnsiTheme="minorHAnsi" w:cs="Arial"/>
                <w:sz w:val="24"/>
                <w:szCs w:val="24"/>
              </w:rPr>
            </w:pPr>
            <w:r>
              <w:t xml:space="preserve">c. Restrictions. </w:t>
            </w:r>
            <w:r w:rsidR="00FF2416">
              <w:t xml:space="preserve"> </w:t>
            </w:r>
            <w:r w:rsidR="00FF2416" w:rsidRPr="00FF2416">
              <w:t xml:space="preserve">Restrictions. STI products submitted to the DOE via E-link must not contain any Protected Personally Identifiable Information (PII), limited rights data, classified information, information subject to export control classification, or other information not subject to public release.  The Contracting Officer or Technical Project Officer should be contacted with any questions.  Limited rights data means data (other than computer software) developed at private expense that embody trade secrets or are commercial or financial and confidential or privileged.  SBIR/STTR Protected Data, and other data subject to statutory data protection authorized by the award may be submitted, provided such data is properly marked and identified during submission.  Submissions must not contain any </w:t>
            </w:r>
            <w:r w:rsidR="00FF2416" w:rsidRPr="00FF2416">
              <w:lastRenderedPageBreak/>
              <w:t>“Proprietary”, “Confidential” or “Business Sensitive” markings or similar restrictive markings not authorized by the applicable government agreement.; it is acknowledged that DOE has the right to cancel or ignore such markings</w:t>
            </w:r>
            <w:r w:rsidR="00FF2416">
              <w:t>.</w:t>
            </w:r>
          </w:p>
        </w:tc>
      </w:tr>
      <w:tr w:rsidR="0023631E" w:rsidRPr="00683CE8" w14:paraId="41680DFB" w14:textId="77777777" w:rsidTr="00FE3FD9">
        <w:trPr>
          <w:trHeight w:val="261"/>
        </w:trPr>
        <w:tc>
          <w:tcPr>
            <w:tcW w:w="2398" w:type="pct"/>
            <w:gridSpan w:val="2"/>
            <w:tcBorders>
              <w:left w:val="single" w:sz="8" w:space="0" w:color="auto"/>
              <w:bottom w:val="single" w:sz="4" w:space="0" w:color="auto"/>
              <w:right w:val="single" w:sz="4" w:space="0" w:color="auto"/>
            </w:tcBorders>
          </w:tcPr>
          <w:p w14:paraId="36505CC0" w14:textId="3183B36D" w:rsidR="008A11EC" w:rsidRDefault="0023631E" w:rsidP="00D250F6">
            <w:pPr>
              <w:spacing w:after="0" w:line="240" w:lineRule="auto"/>
              <w:rPr>
                <w:rFonts w:asciiTheme="minorHAnsi" w:eastAsiaTheme="minorHAnsi" w:hAnsiTheme="minorHAnsi" w:cs="Arial"/>
                <w:sz w:val="24"/>
                <w:szCs w:val="24"/>
              </w:rPr>
            </w:pPr>
            <w:r w:rsidRPr="00727AB1">
              <w:rPr>
                <w:rFonts w:asciiTheme="minorHAnsi" w:eastAsiaTheme="minorHAnsi" w:hAnsiTheme="minorHAnsi" w:cs="Arial"/>
                <w:b/>
                <w:sz w:val="24"/>
                <w:szCs w:val="24"/>
              </w:rPr>
              <w:lastRenderedPageBreak/>
              <w:t>Effective Date</w:t>
            </w:r>
            <w:r w:rsidRPr="00885C99">
              <w:rPr>
                <w:rFonts w:asciiTheme="minorHAnsi" w:eastAsiaTheme="minorHAnsi" w:hAnsiTheme="minorHAnsi" w:cs="Arial"/>
                <w:sz w:val="24"/>
                <w:szCs w:val="24"/>
              </w:rPr>
              <w:t xml:space="preserve"> (mm/dd/yyyy): </w:t>
            </w:r>
            <w:r w:rsidR="00AB0DFB">
              <w:rPr>
                <w:rFonts w:asciiTheme="minorHAnsi" w:eastAsiaTheme="minorHAnsi" w:hAnsiTheme="minorHAnsi" w:cs="Arial"/>
                <w:sz w:val="24"/>
                <w:szCs w:val="24"/>
              </w:rPr>
              <w:t xml:space="preserve"> April</w:t>
            </w:r>
            <w:r w:rsidR="00E7210C">
              <w:rPr>
                <w:rFonts w:asciiTheme="minorHAnsi" w:eastAsiaTheme="minorHAnsi" w:hAnsiTheme="minorHAnsi" w:cs="Arial"/>
                <w:sz w:val="24"/>
                <w:szCs w:val="24"/>
              </w:rPr>
              <w:t xml:space="preserve"> 2023 </w:t>
            </w:r>
          </w:p>
        </w:tc>
        <w:tc>
          <w:tcPr>
            <w:tcW w:w="2602" w:type="pct"/>
            <w:tcBorders>
              <w:left w:val="single" w:sz="8" w:space="0" w:color="auto"/>
              <w:bottom w:val="single" w:sz="4" w:space="0" w:color="auto"/>
              <w:right w:val="single" w:sz="4" w:space="0" w:color="auto"/>
            </w:tcBorders>
          </w:tcPr>
          <w:p w14:paraId="4402FB1B" w14:textId="2AB45599" w:rsidR="008A11EC" w:rsidRDefault="0023631E" w:rsidP="00691147">
            <w:pPr>
              <w:spacing w:after="0" w:line="240" w:lineRule="auto"/>
              <w:rPr>
                <w:rFonts w:asciiTheme="minorHAnsi" w:eastAsiaTheme="minorHAnsi" w:hAnsiTheme="minorHAnsi" w:cs="Arial"/>
                <w:sz w:val="24"/>
                <w:szCs w:val="24"/>
              </w:rPr>
            </w:pPr>
            <w:r w:rsidRPr="00727AB1">
              <w:rPr>
                <w:rFonts w:asciiTheme="minorHAnsi" w:eastAsiaTheme="minorHAnsi" w:hAnsiTheme="minorHAnsi" w:cs="Arial"/>
                <w:b/>
                <w:sz w:val="24"/>
                <w:szCs w:val="24"/>
              </w:rPr>
              <w:t>Allow By Reference</w:t>
            </w:r>
            <w:r w:rsidR="00891DC7">
              <w:rPr>
                <w:rFonts w:asciiTheme="minorHAnsi" w:eastAsiaTheme="minorHAnsi" w:hAnsiTheme="minorHAnsi" w:cs="Arial"/>
                <w:sz w:val="24"/>
                <w:szCs w:val="24"/>
              </w:rPr>
              <w:t xml:space="preserve">: </w:t>
            </w:r>
            <w:r w:rsidR="00691147" w:rsidRPr="00691147">
              <w:rPr>
                <w:rFonts w:asciiTheme="minorHAnsi" w:eastAsiaTheme="minorHAnsi" w:hAnsiTheme="minorHAnsi" w:cs="Arial"/>
                <w:b/>
                <w:color w:val="FF0000"/>
                <w:sz w:val="24"/>
                <w:szCs w:val="24"/>
              </w:rPr>
              <w:t>NO</w:t>
            </w:r>
          </w:p>
        </w:tc>
      </w:tr>
      <w:tr w:rsidR="0023631E" w:rsidRPr="00683CE8" w14:paraId="10711462" w14:textId="77777777" w:rsidTr="00FE3FD9">
        <w:trPr>
          <w:trHeight w:val="261"/>
        </w:trPr>
        <w:tc>
          <w:tcPr>
            <w:tcW w:w="2398" w:type="pct"/>
            <w:gridSpan w:val="2"/>
            <w:tcBorders>
              <w:left w:val="single" w:sz="8" w:space="0" w:color="auto"/>
              <w:bottom w:val="single" w:sz="4" w:space="0" w:color="auto"/>
              <w:right w:val="single" w:sz="4" w:space="0" w:color="auto"/>
            </w:tcBorders>
            <w:shd w:val="clear" w:color="auto" w:fill="E0E0E0"/>
          </w:tcPr>
          <w:p w14:paraId="4FED217C" w14:textId="63448F8B" w:rsidR="008A11EC" w:rsidRDefault="0023631E">
            <w:pPr>
              <w:spacing w:after="0" w:line="240" w:lineRule="auto"/>
              <w:rPr>
                <w:rFonts w:asciiTheme="minorHAnsi" w:eastAsiaTheme="minorHAnsi" w:hAnsiTheme="minorHAnsi" w:cs="Arial"/>
                <w:sz w:val="24"/>
                <w:szCs w:val="24"/>
              </w:rPr>
            </w:pPr>
            <w:r w:rsidRPr="00891DC7">
              <w:rPr>
                <w:rFonts w:asciiTheme="minorHAnsi" w:eastAsiaTheme="minorHAnsi" w:hAnsiTheme="minorHAnsi" w:cs="Arial"/>
                <w:b/>
                <w:sz w:val="24"/>
                <w:szCs w:val="24"/>
              </w:rPr>
              <w:t>UCF Section</w:t>
            </w:r>
            <w:r w:rsidR="00E1508A">
              <w:rPr>
                <w:rFonts w:asciiTheme="minorHAnsi" w:eastAsiaTheme="minorHAnsi" w:hAnsiTheme="minorHAnsi" w:cs="Arial"/>
                <w:sz w:val="24"/>
                <w:szCs w:val="24"/>
              </w:rPr>
              <w:t xml:space="preserve">: </w:t>
            </w:r>
            <w:r w:rsidR="00691147" w:rsidRPr="00691147">
              <w:rPr>
                <w:rFonts w:asciiTheme="minorHAnsi" w:eastAsiaTheme="minorHAnsi" w:hAnsiTheme="minorHAnsi" w:cs="Arial"/>
                <w:b/>
                <w:color w:val="FF0000"/>
                <w:sz w:val="24"/>
                <w:szCs w:val="24"/>
              </w:rPr>
              <w:t>N/A</w:t>
            </w:r>
          </w:p>
        </w:tc>
        <w:tc>
          <w:tcPr>
            <w:tcW w:w="2602" w:type="pct"/>
            <w:tcBorders>
              <w:left w:val="single" w:sz="8" w:space="0" w:color="auto"/>
              <w:bottom w:val="single" w:sz="4" w:space="0" w:color="auto"/>
              <w:right w:val="single" w:sz="4" w:space="0" w:color="auto"/>
            </w:tcBorders>
            <w:shd w:val="clear" w:color="auto" w:fill="E0E0E0"/>
          </w:tcPr>
          <w:p w14:paraId="572A80F1" w14:textId="02014807" w:rsidR="008A11EC" w:rsidRDefault="0023631E">
            <w:pPr>
              <w:spacing w:after="0" w:line="240" w:lineRule="auto"/>
              <w:rPr>
                <w:rFonts w:asciiTheme="minorHAnsi" w:eastAsiaTheme="minorHAnsi" w:hAnsiTheme="minorHAnsi" w:cs="Arial"/>
                <w:sz w:val="24"/>
                <w:szCs w:val="24"/>
              </w:rPr>
            </w:pPr>
            <w:r w:rsidRPr="00891DC7">
              <w:rPr>
                <w:rFonts w:asciiTheme="minorHAnsi" w:eastAsiaTheme="minorHAnsi" w:hAnsiTheme="minorHAnsi" w:cs="Arial"/>
                <w:b/>
                <w:sz w:val="24"/>
                <w:szCs w:val="24"/>
              </w:rPr>
              <w:t>Clause/Provision</w:t>
            </w:r>
            <w:r w:rsidRPr="00885C99">
              <w:rPr>
                <w:rFonts w:asciiTheme="minorHAnsi" w:eastAsiaTheme="minorHAnsi" w:hAnsiTheme="minorHAnsi" w:cs="Arial"/>
                <w:sz w:val="24"/>
                <w:szCs w:val="24"/>
              </w:rPr>
              <w:t xml:space="preserve">: </w:t>
            </w:r>
            <w:r w:rsidR="00E7210C">
              <w:rPr>
                <w:rFonts w:asciiTheme="minorHAnsi" w:eastAsiaTheme="minorHAnsi" w:hAnsiTheme="minorHAnsi" w:cs="Arial"/>
                <w:b/>
                <w:color w:val="FF0000"/>
                <w:sz w:val="24"/>
                <w:szCs w:val="24"/>
              </w:rPr>
              <w:t>Clause</w:t>
            </w:r>
          </w:p>
          <w:p w14:paraId="14A170CD" w14:textId="77777777" w:rsidR="008A11EC" w:rsidRDefault="008A11EC">
            <w:pPr>
              <w:spacing w:after="0" w:line="240" w:lineRule="auto"/>
              <w:rPr>
                <w:rFonts w:asciiTheme="minorHAnsi" w:eastAsiaTheme="minorHAnsi" w:hAnsiTheme="minorHAnsi" w:cs="Arial"/>
                <w:sz w:val="24"/>
                <w:szCs w:val="24"/>
              </w:rPr>
            </w:pPr>
          </w:p>
        </w:tc>
      </w:tr>
      <w:tr w:rsidR="0023631E" w:rsidRPr="00683CE8" w14:paraId="3155ECD1" w14:textId="77777777" w:rsidTr="00FE3FD9">
        <w:trPr>
          <w:trHeight w:val="261"/>
        </w:trPr>
        <w:tc>
          <w:tcPr>
            <w:tcW w:w="5000" w:type="pct"/>
            <w:gridSpan w:val="3"/>
            <w:tcBorders>
              <w:left w:val="single" w:sz="4" w:space="0" w:color="auto"/>
              <w:bottom w:val="single" w:sz="4" w:space="0" w:color="auto"/>
              <w:right w:val="single" w:sz="4" w:space="0" w:color="auto"/>
            </w:tcBorders>
            <w:shd w:val="clear" w:color="auto" w:fill="auto"/>
          </w:tcPr>
          <w:p w14:paraId="5D27B802" w14:textId="77777777" w:rsidR="00D02645" w:rsidRDefault="0023631E" w:rsidP="0023631E">
            <w:pPr>
              <w:rPr>
                <w:rFonts w:asciiTheme="minorHAnsi" w:eastAsiaTheme="minorHAnsi" w:hAnsiTheme="minorHAnsi" w:cs="Arial"/>
                <w:sz w:val="24"/>
                <w:szCs w:val="24"/>
              </w:rPr>
            </w:pPr>
            <w:r w:rsidRPr="00727AB1">
              <w:rPr>
                <w:rFonts w:asciiTheme="minorHAnsi" w:eastAsiaTheme="minorHAnsi" w:hAnsiTheme="minorHAnsi" w:cs="Arial"/>
                <w:b/>
                <w:sz w:val="24"/>
                <w:szCs w:val="24"/>
              </w:rPr>
              <w:t>Local Prescription Text</w:t>
            </w:r>
            <w:r w:rsidRPr="00885C99">
              <w:rPr>
                <w:rFonts w:asciiTheme="minorHAnsi" w:eastAsiaTheme="minorHAnsi" w:hAnsiTheme="minorHAnsi" w:cs="Arial"/>
                <w:sz w:val="24"/>
                <w:szCs w:val="24"/>
              </w:rPr>
              <w:t xml:space="preserve"> (Agency Specific Help): </w:t>
            </w:r>
          </w:p>
          <w:p w14:paraId="77950F15" w14:textId="22E7BAC0" w:rsidR="00AB0DFB" w:rsidRPr="00AB0DFB" w:rsidRDefault="000A3817" w:rsidP="00AB0DFB">
            <w:pPr>
              <w:pStyle w:val="Default"/>
            </w:pPr>
            <w:r>
              <w:rPr>
                <w:rFonts w:asciiTheme="minorHAnsi" w:hAnsiTheme="minorHAnsi"/>
              </w:rPr>
              <w:t>Prescription:</w:t>
            </w:r>
            <w:r w:rsidR="0027288F">
              <w:t xml:space="preserve"> </w:t>
            </w:r>
            <w:r w:rsidR="00B84C3E">
              <w:t xml:space="preserve"> </w:t>
            </w:r>
            <w:r w:rsidR="00AB0DFB">
              <w:rPr>
                <w:sz w:val="22"/>
                <w:szCs w:val="22"/>
              </w:rPr>
              <w:t>Required in all financial assistance awards (new, continuation, and renewals).</w:t>
            </w:r>
          </w:p>
          <w:p w14:paraId="2665FADE" w14:textId="15C71F80" w:rsidR="00691147" w:rsidRPr="00824F5D" w:rsidRDefault="00691147" w:rsidP="00895FAA">
            <w:pPr>
              <w:pStyle w:val="Default"/>
              <w:rPr>
                <w:rFonts w:asciiTheme="minorHAnsi" w:hAnsiTheme="minorHAnsi" w:cs="Arial"/>
              </w:rPr>
            </w:pPr>
          </w:p>
        </w:tc>
      </w:tr>
    </w:tbl>
    <w:p w14:paraId="62283C1B" w14:textId="62958AA1" w:rsidR="001701AF" w:rsidRDefault="001701AF"/>
    <w:sectPr w:rsidR="001701AF" w:rsidSect="00D1477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62695" w14:textId="77777777" w:rsidR="00BD433F" w:rsidRDefault="00BD433F" w:rsidP="00BC49DF">
      <w:pPr>
        <w:spacing w:after="0" w:line="240" w:lineRule="auto"/>
      </w:pPr>
      <w:r>
        <w:separator/>
      </w:r>
    </w:p>
  </w:endnote>
  <w:endnote w:type="continuationSeparator" w:id="0">
    <w:p w14:paraId="7CC35A8B" w14:textId="77777777" w:rsidR="00BD433F" w:rsidRDefault="00BD433F" w:rsidP="00BC4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38951"/>
      <w:docPartObj>
        <w:docPartGallery w:val="Page Numbers (Bottom of Page)"/>
        <w:docPartUnique/>
      </w:docPartObj>
    </w:sdtPr>
    <w:sdtEndPr/>
    <w:sdtContent>
      <w:p w14:paraId="4EA3CAE2" w14:textId="06A854BB" w:rsidR="00E86DAD" w:rsidRDefault="00E86DAD">
        <w:pPr>
          <w:pStyle w:val="Footer"/>
          <w:jc w:val="right"/>
        </w:pPr>
        <w:r>
          <w:fldChar w:fldCharType="begin"/>
        </w:r>
        <w:r>
          <w:instrText xml:space="preserve"> PAGE   \* MERGEFORMAT </w:instrText>
        </w:r>
        <w:r>
          <w:fldChar w:fldCharType="separate"/>
        </w:r>
        <w:r w:rsidR="0019658B">
          <w:rPr>
            <w:noProof/>
          </w:rPr>
          <w:t>1</w:t>
        </w:r>
        <w:r>
          <w:fldChar w:fldCharType="end"/>
        </w:r>
        <w:r w:rsidR="00747ADD">
          <w:t>/1</w:t>
        </w:r>
      </w:p>
    </w:sdtContent>
  </w:sdt>
  <w:p w14:paraId="7CAB1CEF" w14:textId="77777777" w:rsidR="00E86DAD" w:rsidRDefault="00E86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BD66A" w14:textId="77777777" w:rsidR="00BD433F" w:rsidRDefault="00BD433F" w:rsidP="00BC49DF">
      <w:pPr>
        <w:spacing w:after="0" w:line="240" w:lineRule="auto"/>
      </w:pPr>
      <w:r>
        <w:separator/>
      </w:r>
    </w:p>
  </w:footnote>
  <w:footnote w:type="continuationSeparator" w:id="0">
    <w:p w14:paraId="61393BDF" w14:textId="77777777" w:rsidR="00BD433F" w:rsidRDefault="00BD433F" w:rsidP="00BC49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585B"/>
    <w:multiLevelType w:val="hybridMultilevel"/>
    <w:tmpl w:val="49C220E0"/>
    <w:lvl w:ilvl="0" w:tplc="C6A2E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FC466E"/>
    <w:multiLevelType w:val="hybridMultilevel"/>
    <w:tmpl w:val="9F6A4210"/>
    <w:lvl w:ilvl="0" w:tplc="4ED4AC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160FFD"/>
    <w:multiLevelType w:val="hybridMultilevel"/>
    <w:tmpl w:val="325EB696"/>
    <w:lvl w:ilvl="0" w:tplc="FBD24F8C">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023D"/>
    <w:multiLevelType w:val="hybridMultilevel"/>
    <w:tmpl w:val="9D44D1A6"/>
    <w:lvl w:ilvl="0" w:tplc="33D621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4C61489"/>
    <w:multiLevelType w:val="hybridMultilevel"/>
    <w:tmpl w:val="3A2E5856"/>
    <w:lvl w:ilvl="0" w:tplc="F1ACFD9A">
      <w:start w:val="1"/>
      <w:numFmt w:val="lowerLetter"/>
      <w:pStyle w:val="Style1"/>
      <w:lvlText w:val="(%1)"/>
      <w:lvlJc w:val="left"/>
      <w:pPr>
        <w:ind w:left="1007" w:hanging="288"/>
      </w:pPr>
      <w:rPr>
        <w:rFonts w:ascii="Calibri" w:eastAsia="Calibri" w:hAnsi="Calibri" w:cs="Calibri" w:hint="default"/>
        <w:spacing w:val="-5"/>
        <w:w w:val="102"/>
        <w:sz w:val="22"/>
        <w:szCs w:val="22"/>
        <w:lang w:val="en-US" w:eastAsia="en-US" w:bidi="en-US"/>
      </w:rPr>
    </w:lvl>
    <w:lvl w:ilvl="1" w:tplc="633A35E4">
      <w:numFmt w:val="bullet"/>
      <w:lvlText w:val="•"/>
      <w:lvlJc w:val="left"/>
      <w:pPr>
        <w:ind w:left="1798" w:hanging="288"/>
      </w:pPr>
      <w:rPr>
        <w:rFonts w:hint="default"/>
        <w:lang w:val="en-US" w:eastAsia="en-US" w:bidi="en-US"/>
      </w:rPr>
    </w:lvl>
    <w:lvl w:ilvl="2" w:tplc="BB346858">
      <w:numFmt w:val="bullet"/>
      <w:lvlText w:val="•"/>
      <w:lvlJc w:val="left"/>
      <w:pPr>
        <w:ind w:left="2595" w:hanging="288"/>
      </w:pPr>
      <w:rPr>
        <w:rFonts w:hint="default"/>
        <w:lang w:val="en-US" w:eastAsia="en-US" w:bidi="en-US"/>
      </w:rPr>
    </w:lvl>
    <w:lvl w:ilvl="3" w:tplc="75D85234">
      <w:numFmt w:val="bullet"/>
      <w:lvlText w:val="•"/>
      <w:lvlJc w:val="left"/>
      <w:pPr>
        <w:ind w:left="3392" w:hanging="288"/>
      </w:pPr>
      <w:rPr>
        <w:rFonts w:hint="default"/>
        <w:lang w:val="en-US" w:eastAsia="en-US" w:bidi="en-US"/>
      </w:rPr>
    </w:lvl>
    <w:lvl w:ilvl="4" w:tplc="106AF064">
      <w:numFmt w:val="bullet"/>
      <w:lvlText w:val="•"/>
      <w:lvlJc w:val="left"/>
      <w:pPr>
        <w:ind w:left="4189" w:hanging="288"/>
      </w:pPr>
      <w:rPr>
        <w:rFonts w:hint="default"/>
        <w:lang w:val="en-US" w:eastAsia="en-US" w:bidi="en-US"/>
      </w:rPr>
    </w:lvl>
    <w:lvl w:ilvl="5" w:tplc="CB66AA54">
      <w:numFmt w:val="bullet"/>
      <w:lvlText w:val="•"/>
      <w:lvlJc w:val="left"/>
      <w:pPr>
        <w:ind w:left="4987" w:hanging="288"/>
      </w:pPr>
      <w:rPr>
        <w:rFonts w:hint="default"/>
        <w:lang w:val="en-US" w:eastAsia="en-US" w:bidi="en-US"/>
      </w:rPr>
    </w:lvl>
    <w:lvl w:ilvl="6" w:tplc="07EEA54E">
      <w:numFmt w:val="bullet"/>
      <w:lvlText w:val="•"/>
      <w:lvlJc w:val="left"/>
      <w:pPr>
        <w:ind w:left="5784" w:hanging="288"/>
      </w:pPr>
      <w:rPr>
        <w:rFonts w:hint="default"/>
        <w:lang w:val="en-US" w:eastAsia="en-US" w:bidi="en-US"/>
      </w:rPr>
    </w:lvl>
    <w:lvl w:ilvl="7" w:tplc="0BE22E2E">
      <w:numFmt w:val="bullet"/>
      <w:lvlText w:val="•"/>
      <w:lvlJc w:val="left"/>
      <w:pPr>
        <w:ind w:left="6581" w:hanging="288"/>
      </w:pPr>
      <w:rPr>
        <w:rFonts w:hint="default"/>
        <w:lang w:val="en-US" w:eastAsia="en-US" w:bidi="en-US"/>
      </w:rPr>
    </w:lvl>
    <w:lvl w:ilvl="8" w:tplc="0C383C9C">
      <w:numFmt w:val="bullet"/>
      <w:lvlText w:val="•"/>
      <w:lvlJc w:val="left"/>
      <w:pPr>
        <w:ind w:left="7378" w:hanging="288"/>
      </w:pPr>
      <w:rPr>
        <w:rFonts w:hint="default"/>
        <w:lang w:val="en-US" w:eastAsia="en-US" w:bidi="en-US"/>
      </w:rPr>
    </w:lvl>
  </w:abstractNum>
  <w:abstractNum w:abstractNumId="5" w15:restartNumberingAfterBreak="0">
    <w:nsid w:val="161B2F21"/>
    <w:multiLevelType w:val="hybridMultilevel"/>
    <w:tmpl w:val="23CA89DA"/>
    <w:lvl w:ilvl="0" w:tplc="83D27B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A96182"/>
    <w:multiLevelType w:val="hybridMultilevel"/>
    <w:tmpl w:val="F15E4718"/>
    <w:lvl w:ilvl="0" w:tplc="F4F2A5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AC83145"/>
    <w:multiLevelType w:val="hybridMultilevel"/>
    <w:tmpl w:val="325EB696"/>
    <w:lvl w:ilvl="0" w:tplc="FBD24F8C">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03167"/>
    <w:multiLevelType w:val="hybridMultilevel"/>
    <w:tmpl w:val="626AD158"/>
    <w:lvl w:ilvl="0" w:tplc="6A966AB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AE2E8F"/>
    <w:multiLevelType w:val="hybridMultilevel"/>
    <w:tmpl w:val="7470553A"/>
    <w:lvl w:ilvl="0" w:tplc="3BBABDF8">
      <w:start w:val="1"/>
      <w:numFmt w:val="lowerLetter"/>
      <w:pStyle w:val="Style3"/>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5F7A74"/>
    <w:multiLevelType w:val="hybridMultilevel"/>
    <w:tmpl w:val="FC56F242"/>
    <w:lvl w:ilvl="0" w:tplc="E1A06E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12A51A8"/>
    <w:multiLevelType w:val="hybridMultilevel"/>
    <w:tmpl w:val="30EC5C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C736B4"/>
    <w:multiLevelType w:val="hybridMultilevel"/>
    <w:tmpl w:val="7408D28E"/>
    <w:lvl w:ilvl="0" w:tplc="54DA967A">
      <w:start w:val="1"/>
      <w:numFmt w:val="decimal"/>
      <w:lvlText w:val="(%1)"/>
      <w:lvlJc w:val="left"/>
      <w:pPr>
        <w:ind w:left="252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3" w15:restartNumberingAfterBreak="0">
    <w:nsid w:val="412745DB"/>
    <w:multiLevelType w:val="hybridMultilevel"/>
    <w:tmpl w:val="CAEC56A6"/>
    <w:lvl w:ilvl="0" w:tplc="311A2238">
      <w:start w:val="1"/>
      <w:numFmt w:val="lowerLetter"/>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44166F"/>
    <w:multiLevelType w:val="hybridMultilevel"/>
    <w:tmpl w:val="6DFE26F4"/>
    <w:lvl w:ilvl="0" w:tplc="441AF1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5241B42"/>
    <w:multiLevelType w:val="hybridMultilevel"/>
    <w:tmpl w:val="A38E2C2C"/>
    <w:lvl w:ilvl="0" w:tplc="D2C6A5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F85358"/>
    <w:multiLevelType w:val="hybridMultilevel"/>
    <w:tmpl w:val="325EB696"/>
    <w:lvl w:ilvl="0" w:tplc="FBD24F8C">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8544AA"/>
    <w:multiLevelType w:val="hybridMultilevel"/>
    <w:tmpl w:val="C344A646"/>
    <w:lvl w:ilvl="0" w:tplc="311A2238">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A65454"/>
    <w:multiLevelType w:val="hybridMultilevel"/>
    <w:tmpl w:val="7C265180"/>
    <w:lvl w:ilvl="0" w:tplc="C1F094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BF728C"/>
    <w:multiLevelType w:val="hybridMultilevel"/>
    <w:tmpl w:val="F5902444"/>
    <w:lvl w:ilvl="0" w:tplc="8E2E08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4688474">
    <w:abstractNumId w:val="6"/>
  </w:num>
  <w:num w:numId="2" w16cid:durableId="1693068065">
    <w:abstractNumId w:val="11"/>
  </w:num>
  <w:num w:numId="3" w16cid:durableId="1768186864">
    <w:abstractNumId w:val="12"/>
  </w:num>
  <w:num w:numId="4" w16cid:durableId="1390689433">
    <w:abstractNumId w:val="13"/>
  </w:num>
  <w:num w:numId="5" w16cid:durableId="1455710735">
    <w:abstractNumId w:val="17"/>
  </w:num>
  <w:num w:numId="6" w16cid:durableId="1644657274">
    <w:abstractNumId w:val="4"/>
  </w:num>
  <w:num w:numId="7" w16cid:durableId="1200321238">
    <w:abstractNumId w:val="9"/>
  </w:num>
  <w:num w:numId="8" w16cid:durableId="664430573">
    <w:abstractNumId w:val="2"/>
  </w:num>
  <w:num w:numId="9" w16cid:durableId="442192796">
    <w:abstractNumId w:val="16"/>
  </w:num>
  <w:num w:numId="10" w16cid:durableId="1420060306">
    <w:abstractNumId w:val="7"/>
  </w:num>
  <w:num w:numId="11" w16cid:durableId="542670786">
    <w:abstractNumId w:val="5"/>
  </w:num>
  <w:num w:numId="12" w16cid:durableId="352536389">
    <w:abstractNumId w:val="18"/>
  </w:num>
  <w:num w:numId="13" w16cid:durableId="674916319">
    <w:abstractNumId w:val="8"/>
  </w:num>
  <w:num w:numId="14" w16cid:durableId="1005589826">
    <w:abstractNumId w:val="1"/>
  </w:num>
  <w:num w:numId="15" w16cid:durableId="2002389919">
    <w:abstractNumId w:val="3"/>
  </w:num>
  <w:num w:numId="16" w16cid:durableId="218051453">
    <w:abstractNumId w:val="14"/>
  </w:num>
  <w:num w:numId="17" w16cid:durableId="598609246">
    <w:abstractNumId w:val="10"/>
  </w:num>
  <w:num w:numId="18" w16cid:durableId="662204233">
    <w:abstractNumId w:val="0"/>
  </w:num>
  <w:num w:numId="19" w16cid:durableId="1455443900">
    <w:abstractNumId w:val="15"/>
  </w:num>
  <w:num w:numId="20" w16cid:durableId="3621745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627"/>
    <w:rsid w:val="0000632B"/>
    <w:rsid w:val="00014B0B"/>
    <w:rsid w:val="0001612D"/>
    <w:rsid w:val="00016AFD"/>
    <w:rsid w:val="00031643"/>
    <w:rsid w:val="00041EC2"/>
    <w:rsid w:val="0004341E"/>
    <w:rsid w:val="000867EC"/>
    <w:rsid w:val="00095E35"/>
    <w:rsid w:val="00096D6E"/>
    <w:rsid w:val="000A3817"/>
    <w:rsid w:val="001244DF"/>
    <w:rsid w:val="001446F6"/>
    <w:rsid w:val="0016071E"/>
    <w:rsid w:val="00160843"/>
    <w:rsid w:val="001701AF"/>
    <w:rsid w:val="00194647"/>
    <w:rsid w:val="0019658B"/>
    <w:rsid w:val="001A7309"/>
    <w:rsid w:val="001C2781"/>
    <w:rsid w:val="001C615D"/>
    <w:rsid w:val="001D0121"/>
    <w:rsid w:val="001D018E"/>
    <w:rsid w:val="001E3793"/>
    <w:rsid w:val="001F00E2"/>
    <w:rsid w:val="00204891"/>
    <w:rsid w:val="002118FE"/>
    <w:rsid w:val="00222396"/>
    <w:rsid w:val="0023631E"/>
    <w:rsid w:val="00245732"/>
    <w:rsid w:val="00245766"/>
    <w:rsid w:val="0024663A"/>
    <w:rsid w:val="00252D9D"/>
    <w:rsid w:val="002537DD"/>
    <w:rsid w:val="0027288F"/>
    <w:rsid w:val="002805CA"/>
    <w:rsid w:val="00282A19"/>
    <w:rsid w:val="002941B8"/>
    <w:rsid w:val="002A2EC8"/>
    <w:rsid w:val="002C2311"/>
    <w:rsid w:val="002D1277"/>
    <w:rsid w:val="002D20EE"/>
    <w:rsid w:val="002E4647"/>
    <w:rsid w:val="002F010D"/>
    <w:rsid w:val="00305817"/>
    <w:rsid w:val="00337617"/>
    <w:rsid w:val="00341552"/>
    <w:rsid w:val="00350A7A"/>
    <w:rsid w:val="00356587"/>
    <w:rsid w:val="003874EA"/>
    <w:rsid w:val="003B026C"/>
    <w:rsid w:val="003C17C8"/>
    <w:rsid w:val="0040530D"/>
    <w:rsid w:val="004204D6"/>
    <w:rsid w:val="00454AD5"/>
    <w:rsid w:val="00480113"/>
    <w:rsid w:val="00480183"/>
    <w:rsid w:val="00480635"/>
    <w:rsid w:val="004A1D39"/>
    <w:rsid w:val="004B6721"/>
    <w:rsid w:val="00516CE0"/>
    <w:rsid w:val="00523D3D"/>
    <w:rsid w:val="00530E8D"/>
    <w:rsid w:val="00532CAE"/>
    <w:rsid w:val="005378FA"/>
    <w:rsid w:val="005417B7"/>
    <w:rsid w:val="00545EDF"/>
    <w:rsid w:val="00555EFC"/>
    <w:rsid w:val="00593307"/>
    <w:rsid w:val="005A2242"/>
    <w:rsid w:val="005A4848"/>
    <w:rsid w:val="005B0B01"/>
    <w:rsid w:val="005D0288"/>
    <w:rsid w:val="005E048F"/>
    <w:rsid w:val="00615B8D"/>
    <w:rsid w:val="006238C6"/>
    <w:rsid w:val="00631556"/>
    <w:rsid w:val="006369AB"/>
    <w:rsid w:val="00642B80"/>
    <w:rsid w:val="00643E03"/>
    <w:rsid w:val="0065443A"/>
    <w:rsid w:val="0066679A"/>
    <w:rsid w:val="006745D2"/>
    <w:rsid w:val="00691147"/>
    <w:rsid w:val="006B7CC3"/>
    <w:rsid w:val="006C0890"/>
    <w:rsid w:val="006C1CD1"/>
    <w:rsid w:val="006C40A0"/>
    <w:rsid w:val="006D07F3"/>
    <w:rsid w:val="006D41E1"/>
    <w:rsid w:val="006F0F05"/>
    <w:rsid w:val="00717565"/>
    <w:rsid w:val="00727AB1"/>
    <w:rsid w:val="00732335"/>
    <w:rsid w:val="0073672E"/>
    <w:rsid w:val="00747ADD"/>
    <w:rsid w:val="007566EB"/>
    <w:rsid w:val="0077423F"/>
    <w:rsid w:val="00775EBF"/>
    <w:rsid w:val="007A69EC"/>
    <w:rsid w:val="007D789E"/>
    <w:rsid w:val="007E2E3F"/>
    <w:rsid w:val="007F738A"/>
    <w:rsid w:val="00805BF0"/>
    <w:rsid w:val="00824F5D"/>
    <w:rsid w:val="00845B6F"/>
    <w:rsid w:val="00852F34"/>
    <w:rsid w:val="00891DC7"/>
    <w:rsid w:val="0089525A"/>
    <w:rsid w:val="00895FAA"/>
    <w:rsid w:val="008979E4"/>
    <w:rsid w:val="008A11EC"/>
    <w:rsid w:val="008B035E"/>
    <w:rsid w:val="008B2922"/>
    <w:rsid w:val="008B6F87"/>
    <w:rsid w:val="008E0CE9"/>
    <w:rsid w:val="008E6684"/>
    <w:rsid w:val="00931552"/>
    <w:rsid w:val="009539E8"/>
    <w:rsid w:val="009647E9"/>
    <w:rsid w:val="00971868"/>
    <w:rsid w:val="00994CCD"/>
    <w:rsid w:val="009B0F45"/>
    <w:rsid w:val="009D1D86"/>
    <w:rsid w:val="009E062E"/>
    <w:rsid w:val="009E1E1F"/>
    <w:rsid w:val="009E3A68"/>
    <w:rsid w:val="009F1297"/>
    <w:rsid w:val="009F44A0"/>
    <w:rsid w:val="00A05333"/>
    <w:rsid w:val="00A06664"/>
    <w:rsid w:val="00A110B9"/>
    <w:rsid w:val="00A14383"/>
    <w:rsid w:val="00A37FBD"/>
    <w:rsid w:val="00A57E6A"/>
    <w:rsid w:val="00A80043"/>
    <w:rsid w:val="00A80F26"/>
    <w:rsid w:val="00A93CC7"/>
    <w:rsid w:val="00A97106"/>
    <w:rsid w:val="00AB0DFB"/>
    <w:rsid w:val="00AB5454"/>
    <w:rsid w:val="00AC75A3"/>
    <w:rsid w:val="00AE323A"/>
    <w:rsid w:val="00B02493"/>
    <w:rsid w:val="00B116CF"/>
    <w:rsid w:val="00B20E83"/>
    <w:rsid w:val="00B21704"/>
    <w:rsid w:val="00B30E17"/>
    <w:rsid w:val="00B46627"/>
    <w:rsid w:val="00B5135F"/>
    <w:rsid w:val="00B7024D"/>
    <w:rsid w:val="00B7027B"/>
    <w:rsid w:val="00B75AE8"/>
    <w:rsid w:val="00B84C3E"/>
    <w:rsid w:val="00BA51C2"/>
    <w:rsid w:val="00BB4881"/>
    <w:rsid w:val="00BC49DF"/>
    <w:rsid w:val="00BD433F"/>
    <w:rsid w:val="00BD4938"/>
    <w:rsid w:val="00BE55F9"/>
    <w:rsid w:val="00C01563"/>
    <w:rsid w:val="00C10645"/>
    <w:rsid w:val="00C35B47"/>
    <w:rsid w:val="00C75626"/>
    <w:rsid w:val="00C90183"/>
    <w:rsid w:val="00C918FF"/>
    <w:rsid w:val="00C959FA"/>
    <w:rsid w:val="00CA3FF2"/>
    <w:rsid w:val="00CC4D5B"/>
    <w:rsid w:val="00CE2684"/>
    <w:rsid w:val="00CF57C8"/>
    <w:rsid w:val="00D02645"/>
    <w:rsid w:val="00D14776"/>
    <w:rsid w:val="00D250F6"/>
    <w:rsid w:val="00D31C38"/>
    <w:rsid w:val="00D36078"/>
    <w:rsid w:val="00D57CFA"/>
    <w:rsid w:val="00D72A4F"/>
    <w:rsid w:val="00D9721A"/>
    <w:rsid w:val="00DD229F"/>
    <w:rsid w:val="00E1208C"/>
    <w:rsid w:val="00E1508A"/>
    <w:rsid w:val="00E3425C"/>
    <w:rsid w:val="00E40B13"/>
    <w:rsid w:val="00E410A9"/>
    <w:rsid w:val="00E7210C"/>
    <w:rsid w:val="00E837E1"/>
    <w:rsid w:val="00E844BF"/>
    <w:rsid w:val="00E86DAD"/>
    <w:rsid w:val="00EA3AD0"/>
    <w:rsid w:val="00EB65CC"/>
    <w:rsid w:val="00EC7987"/>
    <w:rsid w:val="00EE410D"/>
    <w:rsid w:val="00EE41BC"/>
    <w:rsid w:val="00EE47E7"/>
    <w:rsid w:val="00EE713D"/>
    <w:rsid w:val="00EF0C43"/>
    <w:rsid w:val="00EF1AE7"/>
    <w:rsid w:val="00F01524"/>
    <w:rsid w:val="00F022A2"/>
    <w:rsid w:val="00F17294"/>
    <w:rsid w:val="00F202B7"/>
    <w:rsid w:val="00F23F71"/>
    <w:rsid w:val="00F274D6"/>
    <w:rsid w:val="00F645A2"/>
    <w:rsid w:val="00F95AC8"/>
    <w:rsid w:val="00FA4731"/>
    <w:rsid w:val="00FA5A0E"/>
    <w:rsid w:val="00FE3FD9"/>
    <w:rsid w:val="00FF2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115B3"/>
  <w15:docId w15:val="{4BC036AF-D2BC-4DCB-9A03-CB039D1B9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627"/>
    <w:rPr>
      <w:rFonts w:ascii="Calibri" w:eastAsia="Calibri" w:hAnsi="Calibri" w:cs="Times New Roman"/>
    </w:rPr>
  </w:style>
  <w:style w:type="paragraph" w:styleId="Heading1">
    <w:name w:val="heading 1"/>
    <w:basedOn w:val="Normal"/>
    <w:next w:val="Normal"/>
    <w:link w:val="Heading1Char"/>
    <w:uiPriority w:val="9"/>
    <w:qFormat/>
    <w:rsid w:val="00A143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91D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1D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959FA"/>
    <w:rPr>
      <w:sz w:val="16"/>
      <w:szCs w:val="16"/>
    </w:rPr>
  </w:style>
  <w:style w:type="paragraph" w:styleId="CommentText">
    <w:name w:val="annotation text"/>
    <w:basedOn w:val="Normal"/>
    <w:link w:val="CommentTextChar"/>
    <w:uiPriority w:val="99"/>
    <w:semiHidden/>
    <w:unhideWhenUsed/>
    <w:rsid w:val="00C959FA"/>
    <w:pPr>
      <w:spacing w:line="240" w:lineRule="auto"/>
    </w:pPr>
    <w:rPr>
      <w:sz w:val="20"/>
      <w:szCs w:val="20"/>
    </w:rPr>
  </w:style>
  <w:style w:type="character" w:customStyle="1" w:styleId="CommentTextChar">
    <w:name w:val="Comment Text Char"/>
    <w:basedOn w:val="DefaultParagraphFont"/>
    <w:link w:val="CommentText"/>
    <w:uiPriority w:val="99"/>
    <w:semiHidden/>
    <w:rsid w:val="00C959F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959FA"/>
    <w:rPr>
      <w:b/>
      <w:bCs/>
    </w:rPr>
  </w:style>
  <w:style w:type="character" w:customStyle="1" w:styleId="CommentSubjectChar">
    <w:name w:val="Comment Subject Char"/>
    <w:basedOn w:val="CommentTextChar"/>
    <w:link w:val="CommentSubject"/>
    <w:uiPriority w:val="99"/>
    <w:semiHidden/>
    <w:rsid w:val="00C959F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959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9FA"/>
    <w:rPr>
      <w:rFonts w:ascii="Tahoma" w:eastAsia="Calibri" w:hAnsi="Tahoma" w:cs="Tahoma"/>
      <w:sz w:val="16"/>
      <w:szCs w:val="16"/>
    </w:rPr>
  </w:style>
  <w:style w:type="character" w:customStyle="1" w:styleId="Heading2Char">
    <w:name w:val="Heading 2 Char"/>
    <w:basedOn w:val="DefaultParagraphFont"/>
    <w:link w:val="Heading2"/>
    <w:uiPriority w:val="9"/>
    <w:rsid w:val="00891D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91DC7"/>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A14383"/>
    <w:rPr>
      <w:rFonts w:asciiTheme="majorHAnsi" w:eastAsiaTheme="majorEastAsia" w:hAnsiTheme="majorHAnsi" w:cstheme="majorBidi"/>
      <w:b/>
      <w:bCs/>
      <w:color w:val="365F91" w:themeColor="accent1" w:themeShade="BF"/>
      <w:sz w:val="28"/>
      <w:szCs w:val="28"/>
    </w:rPr>
  </w:style>
  <w:style w:type="paragraph" w:styleId="EndnoteText">
    <w:name w:val="endnote text"/>
    <w:basedOn w:val="Normal"/>
    <w:link w:val="EndnoteTextChar"/>
    <w:uiPriority w:val="99"/>
    <w:semiHidden/>
    <w:unhideWhenUsed/>
    <w:rsid w:val="00BC49D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49DF"/>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C49DF"/>
    <w:rPr>
      <w:vertAlign w:val="superscript"/>
    </w:rPr>
  </w:style>
  <w:style w:type="paragraph" w:styleId="FootnoteText">
    <w:name w:val="footnote text"/>
    <w:basedOn w:val="Normal"/>
    <w:link w:val="FootnoteTextChar"/>
    <w:uiPriority w:val="99"/>
    <w:semiHidden/>
    <w:unhideWhenUsed/>
    <w:rsid w:val="00BC49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49D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C49DF"/>
    <w:rPr>
      <w:vertAlign w:val="superscript"/>
    </w:rPr>
  </w:style>
  <w:style w:type="paragraph" w:styleId="Header">
    <w:name w:val="header"/>
    <w:basedOn w:val="Normal"/>
    <w:link w:val="HeaderChar"/>
    <w:uiPriority w:val="99"/>
    <w:unhideWhenUsed/>
    <w:rsid w:val="00170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1AF"/>
    <w:rPr>
      <w:rFonts w:ascii="Calibri" w:eastAsia="Calibri" w:hAnsi="Calibri" w:cs="Times New Roman"/>
    </w:rPr>
  </w:style>
  <w:style w:type="paragraph" w:styleId="Footer">
    <w:name w:val="footer"/>
    <w:basedOn w:val="Normal"/>
    <w:link w:val="FooterChar"/>
    <w:uiPriority w:val="99"/>
    <w:unhideWhenUsed/>
    <w:rsid w:val="00170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1AF"/>
    <w:rPr>
      <w:rFonts w:ascii="Calibri" w:eastAsia="Calibri" w:hAnsi="Calibri" w:cs="Times New Roman"/>
    </w:rPr>
  </w:style>
  <w:style w:type="paragraph" w:customStyle="1" w:styleId="clausetitle">
    <w:name w:val="clausetitle"/>
    <w:basedOn w:val="Normal"/>
    <w:rsid w:val="00EE47E7"/>
    <w:pPr>
      <w:spacing w:after="0" w:line="240" w:lineRule="auto"/>
    </w:pPr>
    <w:rPr>
      <w:rFonts w:ascii="Times New Roman" w:eastAsia="Times New Roman" w:hAnsi="Times New Roman"/>
      <w:sz w:val="24"/>
      <w:szCs w:val="24"/>
    </w:rPr>
  </w:style>
  <w:style w:type="paragraph" w:customStyle="1" w:styleId="para1">
    <w:name w:val="para1"/>
    <w:basedOn w:val="Normal"/>
    <w:rsid w:val="00EE47E7"/>
    <w:pPr>
      <w:spacing w:after="0" w:line="240" w:lineRule="auto"/>
    </w:pPr>
    <w:rPr>
      <w:rFonts w:ascii="Times New Roman" w:eastAsia="Times New Roman" w:hAnsi="Times New Roman"/>
      <w:sz w:val="24"/>
      <w:szCs w:val="24"/>
    </w:rPr>
  </w:style>
  <w:style w:type="paragraph" w:styleId="ListParagraph">
    <w:name w:val="List Paragraph"/>
    <w:basedOn w:val="Normal"/>
    <w:uiPriority w:val="34"/>
    <w:qFormat/>
    <w:rsid w:val="00282A19"/>
    <w:pPr>
      <w:ind w:left="720"/>
      <w:contextualSpacing/>
    </w:pPr>
  </w:style>
  <w:style w:type="paragraph" w:customStyle="1" w:styleId="TableParagraph">
    <w:name w:val="Table Paragraph"/>
    <w:basedOn w:val="Normal"/>
    <w:link w:val="TableParagraphChar"/>
    <w:uiPriority w:val="1"/>
    <w:qFormat/>
    <w:rsid w:val="008979E4"/>
    <w:pPr>
      <w:widowControl w:val="0"/>
      <w:autoSpaceDE w:val="0"/>
      <w:autoSpaceDN w:val="0"/>
      <w:spacing w:after="0" w:line="240" w:lineRule="auto"/>
      <w:ind w:left="119"/>
    </w:pPr>
    <w:rPr>
      <w:rFonts w:cs="Calibri"/>
      <w:lang w:bidi="en-US"/>
    </w:rPr>
  </w:style>
  <w:style w:type="paragraph" w:customStyle="1" w:styleId="Style1">
    <w:name w:val="Style1"/>
    <w:basedOn w:val="TableParagraph"/>
    <w:link w:val="Style1Char"/>
    <w:rsid w:val="008979E4"/>
    <w:pPr>
      <w:numPr>
        <w:numId w:val="6"/>
      </w:numPr>
      <w:tabs>
        <w:tab w:val="left" w:pos="407"/>
      </w:tabs>
      <w:spacing w:line="250" w:lineRule="exact"/>
    </w:pPr>
  </w:style>
  <w:style w:type="character" w:customStyle="1" w:styleId="TableParagraphChar">
    <w:name w:val="Table Paragraph Char"/>
    <w:basedOn w:val="DefaultParagraphFont"/>
    <w:link w:val="TableParagraph"/>
    <w:uiPriority w:val="1"/>
    <w:rsid w:val="008979E4"/>
    <w:rPr>
      <w:rFonts w:ascii="Calibri" w:eastAsia="Calibri" w:hAnsi="Calibri" w:cs="Calibri"/>
      <w:lang w:bidi="en-US"/>
    </w:rPr>
  </w:style>
  <w:style w:type="character" w:customStyle="1" w:styleId="Style1Char">
    <w:name w:val="Style1 Char"/>
    <w:basedOn w:val="TableParagraphChar"/>
    <w:link w:val="Style1"/>
    <w:rsid w:val="008979E4"/>
    <w:rPr>
      <w:rFonts w:ascii="Calibri" w:eastAsia="Calibri" w:hAnsi="Calibri" w:cs="Calibri"/>
      <w:lang w:bidi="en-US"/>
    </w:rPr>
  </w:style>
  <w:style w:type="paragraph" w:customStyle="1" w:styleId="Style3">
    <w:name w:val="Style3"/>
    <w:basedOn w:val="Style1"/>
    <w:link w:val="Style3Char"/>
    <w:qFormat/>
    <w:rsid w:val="008979E4"/>
    <w:pPr>
      <w:numPr>
        <w:numId w:val="7"/>
      </w:numPr>
      <w:tabs>
        <w:tab w:val="clear" w:pos="407"/>
      </w:tabs>
    </w:pPr>
  </w:style>
  <w:style w:type="character" w:customStyle="1" w:styleId="Style3Char">
    <w:name w:val="Style3 Char"/>
    <w:basedOn w:val="Style1Char"/>
    <w:link w:val="Style3"/>
    <w:rsid w:val="008979E4"/>
    <w:rPr>
      <w:rFonts w:ascii="Calibri" w:eastAsia="Calibri" w:hAnsi="Calibri" w:cs="Calibri"/>
      <w:lang w:bidi="en-US"/>
    </w:rPr>
  </w:style>
  <w:style w:type="paragraph" w:customStyle="1" w:styleId="Default">
    <w:name w:val="Default"/>
    <w:rsid w:val="00B20E8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682303">
      <w:bodyDiv w:val="1"/>
      <w:marLeft w:val="0"/>
      <w:marRight w:val="0"/>
      <w:marTop w:val="0"/>
      <w:marBottom w:val="0"/>
      <w:divBdr>
        <w:top w:val="none" w:sz="0" w:space="0" w:color="auto"/>
        <w:left w:val="none" w:sz="0" w:space="0" w:color="auto"/>
        <w:bottom w:val="none" w:sz="0" w:space="0" w:color="auto"/>
        <w:right w:val="none" w:sz="0" w:space="0" w:color="auto"/>
      </w:divBdr>
      <w:divsChild>
        <w:div w:id="1831603305">
          <w:marLeft w:val="0"/>
          <w:marRight w:val="0"/>
          <w:marTop w:val="0"/>
          <w:marBottom w:val="0"/>
          <w:divBdr>
            <w:top w:val="none" w:sz="0" w:space="0" w:color="auto"/>
            <w:left w:val="none" w:sz="0" w:space="0" w:color="auto"/>
            <w:bottom w:val="none" w:sz="0" w:space="0" w:color="auto"/>
            <w:right w:val="none" w:sz="0" w:space="0" w:color="auto"/>
          </w:divBdr>
          <w:divsChild>
            <w:div w:id="856114744">
              <w:marLeft w:val="0"/>
              <w:marRight w:val="0"/>
              <w:marTop w:val="0"/>
              <w:marBottom w:val="0"/>
              <w:divBdr>
                <w:top w:val="none" w:sz="0" w:space="0" w:color="auto"/>
                <w:left w:val="none" w:sz="0" w:space="0" w:color="auto"/>
                <w:bottom w:val="none" w:sz="0" w:space="0" w:color="auto"/>
                <w:right w:val="none" w:sz="0" w:space="0" w:color="auto"/>
              </w:divBdr>
              <w:divsChild>
                <w:div w:id="257755581">
                  <w:marLeft w:val="0"/>
                  <w:marRight w:val="0"/>
                  <w:marTop w:val="0"/>
                  <w:marBottom w:val="0"/>
                  <w:divBdr>
                    <w:top w:val="none" w:sz="0" w:space="0" w:color="auto"/>
                    <w:left w:val="none" w:sz="0" w:space="0" w:color="auto"/>
                    <w:bottom w:val="none" w:sz="0" w:space="0" w:color="auto"/>
                    <w:right w:val="none" w:sz="0" w:space="0" w:color="auto"/>
                  </w:divBdr>
                  <w:divsChild>
                    <w:div w:id="1824543874">
                      <w:marLeft w:val="0"/>
                      <w:marRight w:val="0"/>
                      <w:marTop w:val="0"/>
                      <w:marBottom w:val="0"/>
                      <w:divBdr>
                        <w:top w:val="none" w:sz="0" w:space="0" w:color="auto"/>
                        <w:left w:val="none" w:sz="0" w:space="0" w:color="auto"/>
                        <w:bottom w:val="none" w:sz="0" w:space="0" w:color="auto"/>
                        <w:right w:val="none" w:sz="0" w:space="0" w:color="auto"/>
                      </w:divBdr>
                      <w:divsChild>
                        <w:div w:id="1637878650">
                          <w:marLeft w:val="0"/>
                          <w:marRight w:val="0"/>
                          <w:marTop w:val="0"/>
                          <w:marBottom w:val="0"/>
                          <w:divBdr>
                            <w:top w:val="none" w:sz="0" w:space="0" w:color="auto"/>
                            <w:left w:val="none" w:sz="0" w:space="0" w:color="auto"/>
                            <w:bottom w:val="none" w:sz="0" w:space="0" w:color="auto"/>
                            <w:right w:val="none" w:sz="0" w:space="0" w:color="auto"/>
                          </w:divBdr>
                          <w:divsChild>
                            <w:div w:id="156043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74483">
      <w:bodyDiv w:val="1"/>
      <w:marLeft w:val="0"/>
      <w:marRight w:val="0"/>
      <w:marTop w:val="0"/>
      <w:marBottom w:val="0"/>
      <w:divBdr>
        <w:top w:val="none" w:sz="0" w:space="0" w:color="auto"/>
        <w:left w:val="none" w:sz="0" w:space="0" w:color="auto"/>
        <w:bottom w:val="none" w:sz="0" w:space="0" w:color="auto"/>
        <w:right w:val="none" w:sz="0" w:space="0" w:color="auto"/>
      </w:divBdr>
    </w:div>
    <w:div w:id="549264885">
      <w:bodyDiv w:val="1"/>
      <w:marLeft w:val="0"/>
      <w:marRight w:val="0"/>
      <w:marTop w:val="0"/>
      <w:marBottom w:val="0"/>
      <w:divBdr>
        <w:top w:val="none" w:sz="0" w:space="0" w:color="auto"/>
        <w:left w:val="none" w:sz="0" w:space="0" w:color="auto"/>
        <w:bottom w:val="none" w:sz="0" w:space="0" w:color="auto"/>
        <w:right w:val="none" w:sz="0" w:space="0" w:color="auto"/>
      </w:divBdr>
    </w:div>
    <w:div w:id="601496678">
      <w:bodyDiv w:val="1"/>
      <w:marLeft w:val="0"/>
      <w:marRight w:val="0"/>
      <w:marTop w:val="0"/>
      <w:marBottom w:val="0"/>
      <w:divBdr>
        <w:top w:val="none" w:sz="0" w:space="0" w:color="auto"/>
        <w:left w:val="none" w:sz="0" w:space="0" w:color="auto"/>
        <w:bottom w:val="none" w:sz="0" w:space="0" w:color="auto"/>
        <w:right w:val="none" w:sz="0" w:space="0" w:color="auto"/>
      </w:divBdr>
    </w:div>
    <w:div w:id="1150708029">
      <w:bodyDiv w:val="1"/>
      <w:marLeft w:val="0"/>
      <w:marRight w:val="0"/>
      <w:marTop w:val="0"/>
      <w:marBottom w:val="0"/>
      <w:divBdr>
        <w:top w:val="none" w:sz="0" w:space="0" w:color="auto"/>
        <w:left w:val="none" w:sz="0" w:space="0" w:color="auto"/>
        <w:bottom w:val="none" w:sz="0" w:space="0" w:color="auto"/>
        <w:right w:val="none" w:sz="0" w:space="0" w:color="auto"/>
      </w:divBdr>
    </w:div>
    <w:div w:id="1161697596">
      <w:bodyDiv w:val="1"/>
      <w:marLeft w:val="0"/>
      <w:marRight w:val="0"/>
      <w:marTop w:val="0"/>
      <w:marBottom w:val="0"/>
      <w:divBdr>
        <w:top w:val="none" w:sz="0" w:space="0" w:color="auto"/>
        <w:left w:val="none" w:sz="0" w:space="0" w:color="auto"/>
        <w:bottom w:val="none" w:sz="0" w:space="0" w:color="auto"/>
        <w:right w:val="none" w:sz="0" w:space="0" w:color="auto"/>
      </w:divBdr>
    </w:div>
    <w:div w:id="1189568241">
      <w:bodyDiv w:val="1"/>
      <w:marLeft w:val="0"/>
      <w:marRight w:val="0"/>
      <w:marTop w:val="0"/>
      <w:marBottom w:val="0"/>
      <w:divBdr>
        <w:top w:val="none" w:sz="0" w:space="0" w:color="auto"/>
        <w:left w:val="none" w:sz="0" w:space="0" w:color="auto"/>
        <w:bottom w:val="none" w:sz="0" w:space="0" w:color="auto"/>
        <w:right w:val="none" w:sz="0" w:space="0" w:color="auto"/>
      </w:divBdr>
    </w:div>
    <w:div w:id="1589775977">
      <w:bodyDiv w:val="1"/>
      <w:marLeft w:val="0"/>
      <w:marRight w:val="0"/>
      <w:marTop w:val="0"/>
      <w:marBottom w:val="0"/>
      <w:divBdr>
        <w:top w:val="none" w:sz="0" w:space="0" w:color="auto"/>
        <w:left w:val="none" w:sz="0" w:space="0" w:color="auto"/>
        <w:bottom w:val="none" w:sz="0" w:space="0" w:color="auto"/>
        <w:right w:val="none" w:sz="0" w:space="0" w:color="auto"/>
      </w:divBdr>
    </w:div>
    <w:div w:id="1721048156">
      <w:bodyDiv w:val="1"/>
      <w:marLeft w:val="0"/>
      <w:marRight w:val="0"/>
      <w:marTop w:val="0"/>
      <w:marBottom w:val="0"/>
      <w:divBdr>
        <w:top w:val="none" w:sz="0" w:space="0" w:color="auto"/>
        <w:left w:val="none" w:sz="0" w:space="0" w:color="auto"/>
        <w:bottom w:val="none" w:sz="0" w:space="0" w:color="auto"/>
        <w:right w:val="none" w:sz="0" w:space="0" w:color="auto"/>
      </w:divBdr>
    </w:div>
    <w:div w:id="1838376506">
      <w:bodyDiv w:val="1"/>
      <w:marLeft w:val="0"/>
      <w:marRight w:val="0"/>
      <w:marTop w:val="0"/>
      <w:marBottom w:val="0"/>
      <w:divBdr>
        <w:top w:val="none" w:sz="0" w:space="0" w:color="auto"/>
        <w:left w:val="none" w:sz="0" w:space="0" w:color="auto"/>
        <w:bottom w:val="none" w:sz="0" w:space="0" w:color="auto"/>
        <w:right w:val="none" w:sz="0" w:space="0" w:color="auto"/>
      </w:divBdr>
      <w:divsChild>
        <w:div w:id="1063062448">
          <w:marLeft w:val="0"/>
          <w:marRight w:val="0"/>
          <w:marTop w:val="0"/>
          <w:marBottom w:val="0"/>
          <w:divBdr>
            <w:top w:val="none" w:sz="0" w:space="0" w:color="auto"/>
            <w:left w:val="none" w:sz="0" w:space="0" w:color="auto"/>
            <w:bottom w:val="none" w:sz="0" w:space="0" w:color="auto"/>
            <w:right w:val="none" w:sz="0" w:space="0" w:color="auto"/>
          </w:divBdr>
          <w:divsChild>
            <w:div w:id="1193108345">
              <w:marLeft w:val="0"/>
              <w:marRight w:val="0"/>
              <w:marTop w:val="0"/>
              <w:marBottom w:val="0"/>
              <w:divBdr>
                <w:top w:val="none" w:sz="0" w:space="0" w:color="auto"/>
                <w:left w:val="none" w:sz="0" w:space="0" w:color="auto"/>
                <w:bottom w:val="none" w:sz="0" w:space="0" w:color="auto"/>
                <w:right w:val="none" w:sz="0" w:space="0" w:color="auto"/>
              </w:divBdr>
              <w:divsChild>
                <w:div w:id="1703893434">
                  <w:marLeft w:val="0"/>
                  <w:marRight w:val="0"/>
                  <w:marTop w:val="0"/>
                  <w:marBottom w:val="0"/>
                  <w:divBdr>
                    <w:top w:val="none" w:sz="0" w:space="0" w:color="auto"/>
                    <w:left w:val="none" w:sz="0" w:space="0" w:color="auto"/>
                    <w:bottom w:val="none" w:sz="0" w:space="0" w:color="auto"/>
                    <w:right w:val="none" w:sz="0" w:space="0" w:color="auto"/>
                  </w:divBdr>
                  <w:divsChild>
                    <w:div w:id="1180848273">
                      <w:marLeft w:val="0"/>
                      <w:marRight w:val="0"/>
                      <w:marTop w:val="0"/>
                      <w:marBottom w:val="0"/>
                      <w:divBdr>
                        <w:top w:val="none" w:sz="0" w:space="0" w:color="auto"/>
                        <w:left w:val="none" w:sz="0" w:space="0" w:color="auto"/>
                        <w:bottom w:val="none" w:sz="0" w:space="0" w:color="auto"/>
                        <w:right w:val="none" w:sz="0" w:space="0" w:color="auto"/>
                      </w:divBdr>
                      <w:divsChild>
                        <w:div w:id="1197081345">
                          <w:marLeft w:val="0"/>
                          <w:marRight w:val="0"/>
                          <w:marTop w:val="0"/>
                          <w:marBottom w:val="0"/>
                          <w:divBdr>
                            <w:top w:val="none" w:sz="0" w:space="0" w:color="auto"/>
                            <w:left w:val="none" w:sz="0" w:space="0" w:color="auto"/>
                            <w:bottom w:val="none" w:sz="0" w:space="0" w:color="auto"/>
                            <w:right w:val="none" w:sz="0" w:space="0" w:color="auto"/>
                          </w:divBdr>
                          <w:divsChild>
                            <w:div w:id="16883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73549">
      <w:bodyDiv w:val="1"/>
      <w:marLeft w:val="0"/>
      <w:marRight w:val="0"/>
      <w:marTop w:val="0"/>
      <w:marBottom w:val="0"/>
      <w:divBdr>
        <w:top w:val="none" w:sz="0" w:space="0" w:color="auto"/>
        <w:left w:val="none" w:sz="0" w:space="0" w:color="auto"/>
        <w:bottom w:val="none" w:sz="0" w:space="0" w:color="auto"/>
        <w:right w:val="none" w:sz="0" w:space="0" w:color="auto"/>
      </w:divBdr>
      <w:divsChild>
        <w:div w:id="1703937968">
          <w:marLeft w:val="0"/>
          <w:marRight w:val="0"/>
          <w:marTop w:val="0"/>
          <w:marBottom w:val="0"/>
          <w:divBdr>
            <w:top w:val="none" w:sz="0" w:space="0" w:color="auto"/>
            <w:left w:val="none" w:sz="0" w:space="0" w:color="auto"/>
            <w:bottom w:val="none" w:sz="0" w:space="0" w:color="auto"/>
            <w:right w:val="none" w:sz="0" w:space="0" w:color="auto"/>
          </w:divBdr>
          <w:divsChild>
            <w:div w:id="379280787">
              <w:marLeft w:val="0"/>
              <w:marRight w:val="0"/>
              <w:marTop w:val="0"/>
              <w:marBottom w:val="0"/>
              <w:divBdr>
                <w:top w:val="none" w:sz="0" w:space="0" w:color="auto"/>
                <w:left w:val="none" w:sz="0" w:space="0" w:color="auto"/>
                <w:bottom w:val="none" w:sz="0" w:space="0" w:color="auto"/>
                <w:right w:val="none" w:sz="0" w:space="0" w:color="auto"/>
              </w:divBdr>
              <w:divsChild>
                <w:div w:id="1986549266">
                  <w:marLeft w:val="0"/>
                  <w:marRight w:val="0"/>
                  <w:marTop w:val="0"/>
                  <w:marBottom w:val="0"/>
                  <w:divBdr>
                    <w:top w:val="none" w:sz="0" w:space="0" w:color="auto"/>
                    <w:left w:val="none" w:sz="0" w:space="0" w:color="auto"/>
                    <w:bottom w:val="none" w:sz="0" w:space="0" w:color="auto"/>
                    <w:right w:val="none" w:sz="0" w:space="0" w:color="auto"/>
                  </w:divBdr>
                  <w:divsChild>
                    <w:div w:id="1025709998">
                      <w:marLeft w:val="0"/>
                      <w:marRight w:val="0"/>
                      <w:marTop w:val="0"/>
                      <w:marBottom w:val="0"/>
                      <w:divBdr>
                        <w:top w:val="none" w:sz="0" w:space="0" w:color="auto"/>
                        <w:left w:val="none" w:sz="0" w:space="0" w:color="auto"/>
                        <w:bottom w:val="none" w:sz="0" w:space="0" w:color="auto"/>
                        <w:right w:val="none" w:sz="0" w:space="0" w:color="auto"/>
                      </w:divBdr>
                      <w:divsChild>
                        <w:div w:id="1114252890">
                          <w:marLeft w:val="0"/>
                          <w:marRight w:val="0"/>
                          <w:marTop w:val="0"/>
                          <w:marBottom w:val="0"/>
                          <w:divBdr>
                            <w:top w:val="none" w:sz="0" w:space="0" w:color="auto"/>
                            <w:left w:val="none" w:sz="0" w:space="0" w:color="auto"/>
                            <w:bottom w:val="none" w:sz="0" w:space="0" w:color="auto"/>
                            <w:right w:val="none" w:sz="0" w:space="0" w:color="auto"/>
                          </w:divBdr>
                          <w:divsChild>
                            <w:div w:id="1697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285350">
      <w:bodyDiv w:val="1"/>
      <w:marLeft w:val="0"/>
      <w:marRight w:val="0"/>
      <w:marTop w:val="0"/>
      <w:marBottom w:val="0"/>
      <w:divBdr>
        <w:top w:val="none" w:sz="0" w:space="0" w:color="auto"/>
        <w:left w:val="none" w:sz="0" w:space="0" w:color="auto"/>
        <w:bottom w:val="none" w:sz="0" w:space="0" w:color="auto"/>
        <w:right w:val="none" w:sz="0" w:space="0" w:color="auto"/>
      </w:divBdr>
    </w:div>
    <w:div w:id="2010912633">
      <w:bodyDiv w:val="1"/>
      <w:marLeft w:val="0"/>
      <w:marRight w:val="0"/>
      <w:marTop w:val="0"/>
      <w:marBottom w:val="0"/>
      <w:divBdr>
        <w:top w:val="none" w:sz="0" w:space="0" w:color="auto"/>
        <w:left w:val="none" w:sz="0" w:space="0" w:color="auto"/>
        <w:bottom w:val="none" w:sz="0" w:space="0" w:color="auto"/>
        <w:right w:val="none" w:sz="0" w:space="0" w:color="auto"/>
      </w:divBdr>
    </w:div>
    <w:div w:id="2013486001">
      <w:bodyDiv w:val="1"/>
      <w:marLeft w:val="0"/>
      <w:marRight w:val="0"/>
      <w:marTop w:val="0"/>
      <w:marBottom w:val="0"/>
      <w:divBdr>
        <w:top w:val="none" w:sz="0" w:space="0" w:color="auto"/>
        <w:left w:val="none" w:sz="0" w:space="0" w:color="auto"/>
        <w:bottom w:val="none" w:sz="0" w:space="0" w:color="auto"/>
        <w:right w:val="none" w:sz="0" w:space="0" w:color="auto"/>
      </w:divBdr>
      <w:divsChild>
        <w:div w:id="893272078">
          <w:marLeft w:val="0"/>
          <w:marRight w:val="0"/>
          <w:marTop w:val="0"/>
          <w:marBottom w:val="0"/>
          <w:divBdr>
            <w:top w:val="none" w:sz="0" w:space="0" w:color="auto"/>
            <w:left w:val="none" w:sz="0" w:space="0" w:color="auto"/>
            <w:bottom w:val="none" w:sz="0" w:space="0" w:color="auto"/>
            <w:right w:val="none" w:sz="0" w:space="0" w:color="auto"/>
          </w:divBdr>
          <w:divsChild>
            <w:div w:id="1281961638">
              <w:marLeft w:val="0"/>
              <w:marRight w:val="0"/>
              <w:marTop w:val="0"/>
              <w:marBottom w:val="0"/>
              <w:divBdr>
                <w:top w:val="none" w:sz="0" w:space="0" w:color="auto"/>
                <w:left w:val="none" w:sz="0" w:space="0" w:color="auto"/>
                <w:bottom w:val="none" w:sz="0" w:space="0" w:color="auto"/>
                <w:right w:val="none" w:sz="0" w:space="0" w:color="auto"/>
              </w:divBdr>
              <w:divsChild>
                <w:div w:id="1877961290">
                  <w:marLeft w:val="0"/>
                  <w:marRight w:val="0"/>
                  <w:marTop w:val="0"/>
                  <w:marBottom w:val="0"/>
                  <w:divBdr>
                    <w:top w:val="none" w:sz="0" w:space="0" w:color="auto"/>
                    <w:left w:val="none" w:sz="0" w:space="0" w:color="auto"/>
                    <w:bottom w:val="none" w:sz="0" w:space="0" w:color="auto"/>
                    <w:right w:val="none" w:sz="0" w:space="0" w:color="auto"/>
                  </w:divBdr>
                  <w:divsChild>
                    <w:div w:id="1776635732">
                      <w:marLeft w:val="0"/>
                      <w:marRight w:val="0"/>
                      <w:marTop w:val="0"/>
                      <w:marBottom w:val="0"/>
                      <w:divBdr>
                        <w:top w:val="none" w:sz="0" w:space="0" w:color="auto"/>
                        <w:left w:val="none" w:sz="0" w:space="0" w:color="auto"/>
                        <w:bottom w:val="none" w:sz="0" w:space="0" w:color="auto"/>
                        <w:right w:val="none" w:sz="0" w:space="0" w:color="auto"/>
                      </w:divBdr>
                      <w:divsChild>
                        <w:div w:id="1872185700">
                          <w:marLeft w:val="0"/>
                          <w:marRight w:val="0"/>
                          <w:marTop w:val="0"/>
                          <w:marBottom w:val="0"/>
                          <w:divBdr>
                            <w:top w:val="none" w:sz="0" w:space="0" w:color="auto"/>
                            <w:left w:val="none" w:sz="0" w:space="0" w:color="auto"/>
                            <w:bottom w:val="none" w:sz="0" w:space="0" w:color="auto"/>
                            <w:right w:val="none" w:sz="0" w:space="0" w:color="auto"/>
                          </w:divBdr>
                          <w:divsChild>
                            <w:div w:id="977076263">
                              <w:marLeft w:val="0"/>
                              <w:marRight w:val="0"/>
                              <w:marTop w:val="0"/>
                              <w:marBottom w:val="0"/>
                              <w:divBdr>
                                <w:top w:val="none" w:sz="0" w:space="0" w:color="auto"/>
                                <w:left w:val="none" w:sz="0" w:space="0" w:color="auto"/>
                                <w:bottom w:val="none" w:sz="0" w:space="0" w:color="auto"/>
                                <w:right w:val="none" w:sz="0" w:space="0" w:color="auto"/>
                              </w:divBdr>
                            </w:div>
                            <w:div w:id="558446198">
                              <w:marLeft w:val="0"/>
                              <w:marRight w:val="0"/>
                              <w:marTop w:val="0"/>
                              <w:marBottom w:val="0"/>
                              <w:divBdr>
                                <w:top w:val="none" w:sz="0" w:space="0" w:color="auto"/>
                                <w:left w:val="none" w:sz="0" w:space="0" w:color="auto"/>
                                <w:bottom w:val="none" w:sz="0" w:space="0" w:color="auto"/>
                                <w:right w:val="none" w:sz="0" w:space="0" w:color="auto"/>
                              </w:divBdr>
                              <w:divsChild>
                                <w:div w:id="168848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828999">
                          <w:marLeft w:val="0"/>
                          <w:marRight w:val="0"/>
                          <w:marTop w:val="0"/>
                          <w:marBottom w:val="0"/>
                          <w:divBdr>
                            <w:top w:val="none" w:sz="0" w:space="0" w:color="auto"/>
                            <w:left w:val="none" w:sz="0" w:space="0" w:color="auto"/>
                            <w:bottom w:val="none" w:sz="0" w:space="0" w:color="auto"/>
                            <w:right w:val="none" w:sz="0" w:space="0" w:color="auto"/>
                          </w:divBdr>
                          <w:divsChild>
                            <w:div w:id="2024361317">
                              <w:marLeft w:val="0"/>
                              <w:marRight w:val="0"/>
                              <w:marTop w:val="0"/>
                              <w:marBottom w:val="0"/>
                              <w:divBdr>
                                <w:top w:val="none" w:sz="0" w:space="0" w:color="auto"/>
                                <w:left w:val="none" w:sz="0" w:space="0" w:color="auto"/>
                                <w:bottom w:val="none" w:sz="0" w:space="0" w:color="auto"/>
                                <w:right w:val="none" w:sz="0" w:space="0" w:color="auto"/>
                              </w:divBdr>
                              <w:divsChild>
                                <w:div w:id="102237514">
                                  <w:marLeft w:val="0"/>
                                  <w:marRight w:val="0"/>
                                  <w:marTop w:val="0"/>
                                  <w:marBottom w:val="0"/>
                                  <w:divBdr>
                                    <w:top w:val="none" w:sz="0" w:space="0" w:color="auto"/>
                                    <w:left w:val="none" w:sz="0" w:space="0" w:color="auto"/>
                                    <w:bottom w:val="none" w:sz="0" w:space="0" w:color="auto"/>
                                    <w:right w:val="none" w:sz="0" w:space="0" w:color="auto"/>
                                  </w:divBdr>
                                  <w:divsChild>
                                    <w:div w:id="1641960124">
                                      <w:marLeft w:val="0"/>
                                      <w:marRight w:val="0"/>
                                      <w:marTop w:val="0"/>
                                      <w:marBottom w:val="0"/>
                                      <w:divBdr>
                                        <w:top w:val="none" w:sz="0" w:space="0" w:color="auto"/>
                                        <w:left w:val="none" w:sz="0" w:space="0" w:color="auto"/>
                                        <w:bottom w:val="none" w:sz="0" w:space="0" w:color="auto"/>
                                        <w:right w:val="none" w:sz="0" w:space="0" w:color="auto"/>
                                      </w:divBdr>
                                      <w:divsChild>
                                        <w:div w:id="477233957">
                                          <w:marLeft w:val="0"/>
                                          <w:marRight w:val="0"/>
                                          <w:marTop w:val="0"/>
                                          <w:marBottom w:val="0"/>
                                          <w:divBdr>
                                            <w:top w:val="none" w:sz="0" w:space="0" w:color="auto"/>
                                            <w:left w:val="none" w:sz="0" w:space="0" w:color="auto"/>
                                            <w:bottom w:val="none" w:sz="0" w:space="0" w:color="auto"/>
                                            <w:right w:val="none" w:sz="0" w:space="0" w:color="auto"/>
                                          </w:divBdr>
                                        </w:div>
                                        <w:div w:id="407922514">
                                          <w:marLeft w:val="0"/>
                                          <w:marRight w:val="0"/>
                                          <w:marTop w:val="0"/>
                                          <w:marBottom w:val="0"/>
                                          <w:divBdr>
                                            <w:top w:val="none" w:sz="0" w:space="0" w:color="auto"/>
                                            <w:left w:val="none" w:sz="0" w:space="0" w:color="auto"/>
                                            <w:bottom w:val="none" w:sz="0" w:space="0" w:color="auto"/>
                                            <w:right w:val="none" w:sz="0" w:space="0" w:color="auto"/>
                                          </w:divBdr>
                                        </w:div>
                                        <w:div w:id="123793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028598">
                          <w:marLeft w:val="0"/>
                          <w:marRight w:val="0"/>
                          <w:marTop w:val="0"/>
                          <w:marBottom w:val="0"/>
                          <w:divBdr>
                            <w:top w:val="none" w:sz="0" w:space="0" w:color="auto"/>
                            <w:left w:val="none" w:sz="0" w:space="0" w:color="auto"/>
                            <w:bottom w:val="none" w:sz="0" w:space="0" w:color="auto"/>
                            <w:right w:val="none" w:sz="0" w:space="0" w:color="auto"/>
                          </w:divBdr>
                          <w:divsChild>
                            <w:div w:id="111482781">
                              <w:marLeft w:val="75"/>
                              <w:marRight w:val="0"/>
                              <w:marTop w:val="0"/>
                              <w:marBottom w:val="0"/>
                              <w:divBdr>
                                <w:top w:val="none" w:sz="0" w:space="0" w:color="auto"/>
                                <w:left w:val="none" w:sz="0" w:space="0" w:color="auto"/>
                                <w:bottom w:val="none" w:sz="0" w:space="0" w:color="auto"/>
                                <w:right w:val="none" w:sz="0" w:space="0" w:color="auto"/>
                              </w:divBdr>
                            </w:div>
                          </w:divsChild>
                        </w:div>
                        <w:div w:id="271010827">
                          <w:marLeft w:val="0"/>
                          <w:marRight w:val="0"/>
                          <w:marTop w:val="0"/>
                          <w:marBottom w:val="0"/>
                          <w:divBdr>
                            <w:top w:val="none" w:sz="0" w:space="0" w:color="auto"/>
                            <w:left w:val="none" w:sz="0" w:space="0" w:color="auto"/>
                            <w:bottom w:val="none" w:sz="0" w:space="0" w:color="auto"/>
                            <w:right w:val="none" w:sz="0" w:space="0" w:color="auto"/>
                          </w:divBdr>
                          <w:divsChild>
                            <w:div w:id="730425830">
                              <w:marLeft w:val="0"/>
                              <w:marRight w:val="150"/>
                              <w:marTop w:val="0"/>
                              <w:marBottom w:val="0"/>
                              <w:divBdr>
                                <w:top w:val="none" w:sz="0" w:space="0" w:color="auto"/>
                                <w:left w:val="none" w:sz="0" w:space="0" w:color="auto"/>
                                <w:bottom w:val="none" w:sz="0" w:space="0" w:color="auto"/>
                                <w:right w:val="none" w:sz="0" w:space="0" w:color="auto"/>
                              </w:divBdr>
                            </w:div>
                            <w:div w:id="945768039">
                              <w:marLeft w:val="0"/>
                              <w:marRight w:val="0"/>
                              <w:marTop w:val="0"/>
                              <w:marBottom w:val="0"/>
                              <w:divBdr>
                                <w:top w:val="none" w:sz="0" w:space="0" w:color="auto"/>
                                <w:left w:val="none" w:sz="0" w:space="0" w:color="auto"/>
                                <w:bottom w:val="none" w:sz="0" w:space="0" w:color="auto"/>
                                <w:right w:val="none" w:sz="0" w:space="0" w:color="auto"/>
                              </w:divBdr>
                              <w:divsChild>
                                <w:div w:id="671570495">
                                  <w:marLeft w:val="0"/>
                                  <w:marRight w:val="150"/>
                                  <w:marTop w:val="0"/>
                                  <w:marBottom w:val="0"/>
                                  <w:divBdr>
                                    <w:top w:val="none" w:sz="0" w:space="0" w:color="auto"/>
                                    <w:left w:val="none" w:sz="0" w:space="0" w:color="auto"/>
                                    <w:bottom w:val="none" w:sz="0" w:space="0" w:color="auto"/>
                                    <w:right w:val="none" w:sz="0" w:space="0" w:color="auto"/>
                                  </w:divBdr>
                                  <w:divsChild>
                                    <w:div w:id="1479224714">
                                      <w:marLeft w:val="0"/>
                                      <w:marRight w:val="0"/>
                                      <w:marTop w:val="0"/>
                                      <w:marBottom w:val="0"/>
                                      <w:divBdr>
                                        <w:top w:val="none" w:sz="0" w:space="0" w:color="auto"/>
                                        <w:left w:val="none" w:sz="0" w:space="0" w:color="auto"/>
                                        <w:bottom w:val="none" w:sz="0" w:space="0" w:color="auto"/>
                                        <w:right w:val="none" w:sz="0" w:space="0" w:color="auto"/>
                                      </w:divBdr>
                                      <w:divsChild>
                                        <w:div w:id="135445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744000">
      <w:bodyDiv w:val="1"/>
      <w:marLeft w:val="0"/>
      <w:marRight w:val="0"/>
      <w:marTop w:val="0"/>
      <w:marBottom w:val="0"/>
      <w:divBdr>
        <w:top w:val="none" w:sz="0" w:space="0" w:color="auto"/>
        <w:left w:val="none" w:sz="0" w:space="0" w:color="auto"/>
        <w:bottom w:val="none" w:sz="0" w:space="0" w:color="auto"/>
        <w:right w:val="none" w:sz="0" w:space="0" w:color="auto"/>
      </w:divBdr>
      <w:divsChild>
        <w:div w:id="725832977">
          <w:marLeft w:val="0"/>
          <w:marRight w:val="0"/>
          <w:marTop w:val="0"/>
          <w:marBottom w:val="0"/>
          <w:divBdr>
            <w:top w:val="none" w:sz="0" w:space="0" w:color="auto"/>
            <w:left w:val="none" w:sz="0" w:space="0" w:color="auto"/>
            <w:bottom w:val="none" w:sz="0" w:space="0" w:color="auto"/>
            <w:right w:val="none" w:sz="0" w:space="0" w:color="auto"/>
          </w:divBdr>
          <w:divsChild>
            <w:div w:id="1922367539">
              <w:marLeft w:val="0"/>
              <w:marRight w:val="0"/>
              <w:marTop w:val="0"/>
              <w:marBottom w:val="0"/>
              <w:divBdr>
                <w:top w:val="none" w:sz="0" w:space="0" w:color="auto"/>
                <w:left w:val="none" w:sz="0" w:space="0" w:color="auto"/>
                <w:bottom w:val="none" w:sz="0" w:space="0" w:color="auto"/>
                <w:right w:val="none" w:sz="0" w:space="0" w:color="auto"/>
              </w:divBdr>
              <w:divsChild>
                <w:div w:id="1289047609">
                  <w:marLeft w:val="0"/>
                  <w:marRight w:val="0"/>
                  <w:marTop w:val="0"/>
                  <w:marBottom w:val="0"/>
                  <w:divBdr>
                    <w:top w:val="none" w:sz="0" w:space="0" w:color="auto"/>
                    <w:left w:val="none" w:sz="0" w:space="0" w:color="auto"/>
                    <w:bottom w:val="none" w:sz="0" w:space="0" w:color="auto"/>
                    <w:right w:val="none" w:sz="0" w:space="0" w:color="auto"/>
                  </w:divBdr>
                  <w:divsChild>
                    <w:div w:id="1928735028">
                      <w:marLeft w:val="0"/>
                      <w:marRight w:val="0"/>
                      <w:marTop w:val="0"/>
                      <w:marBottom w:val="0"/>
                      <w:divBdr>
                        <w:top w:val="none" w:sz="0" w:space="0" w:color="auto"/>
                        <w:left w:val="none" w:sz="0" w:space="0" w:color="auto"/>
                        <w:bottom w:val="none" w:sz="0" w:space="0" w:color="auto"/>
                        <w:right w:val="none" w:sz="0" w:space="0" w:color="auto"/>
                      </w:divBdr>
                      <w:divsChild>
                        <w:div w:id="1107430991">
                          <w:marLeft w:val="0"/>
                          <w:marRight w:val="0"/>
                          <w:marTop w:val="0"/>
                          <w:marBottom w:val="0"/>
                          <w:divBdr>
                            <w:top w:val="none" w:sz="0" w:space="0" w:color="auto"/>
                            <w:left w:val="none" w:sz="0" w:space="0" w:color="auto"/>
                            <w:bottom w:val="none" w:sz="0" w:space="0" w:color="auto"/>
                            <w:right w:val="none" w:sz="0" w:space="0" w:color="auto"/>
                          </w:divBdr>
                          <w:divsChild>
                            <w:div w:id="211605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2B04F-30CE-41C2-BA32-168B41569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atkinmi</dc:creator>
  <cp:lastModifiedBy>Paige, Krystal</cp:lastModifiedBy>
  <cp:revision>6</cp:revision>
  <dcterms:created xsi:type="dcterms:W3CDTF">2019-11-21T19:03:00Z</dcterms:created>
  <dcterms:modified xsi:type="dcterms:W3CDTF">2023-03-09T20:38:00Z</dcterms:modified>
</cp:coreProperties>
</file>