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3F5A" w14:textId="77777777" w:rsidR="002C45C2" w:rsidRDefault="00E1452C" w:rsidP="00E1452C">
      <w:pPr>
        <w:jc w:val="center"/>
        <w:rPr>
          <w:sz w:val="28"/>
          <w:szCs w:val="28"/>
        </w:rPr>
      </w:pPr>
      <w:r w:rsidRPr="002C45C2">
        <w:rPr>
          <w:sz w:val="28"/>
          <w:szCs w:val="28"/>
        </w:rPr>
        <w:t xml:space="preserve">PROJECT FACILITATION AND QUALITY ASSURANCE </w:t>
      </w:r>
    </w:p>
    <w:p w14:paraId="5404449F" w14:textId="77777777" w:rsidR="00E1452C" w:rsidRPr="002C45C2" w:rsidRDefault="00E1452C" w:rsidP="00E1452C">
      <w:pPr>
        <w:jc w:val="center"/>
        <w:rPr>
          <w:sz w:val="28"/>
          <w:szCs w:val="28"/>
        </w:rPr>
      </w:pPr>
      <w:r w:rsidRPr="002C45C2">
        <w:rPr>
          <w:sz w:val="28"/>
          <w:szCs w:val="28"/>
        </w:rPr>
        <w:t>FOR FEDERAL ESPCs</w:t>
      </w:r>
    </w:p>
    <w:p w14:paraId="42C97B4D" w14:textId="77777777" w:rsidR="00E1452C" w:rsidRDefault="00E1452C" w:rsidP="00E1452C">
      <w:pPr>
        <w:rPr>
          <w:i/>
        </w:rPr>
      </w:pPr>
    </w:p>
    <w:p w14:paraId="468C1642" w14:textId="77777777" w:rsidR="00E1452C" w:rsidRDefault="00E1452C" w:rsidP="00E1452C">
      <w:pPr>
        <w:rPr>
          <w:i/>
        </w:rPr>
      </w:pPr>
    </w:p>
    <w:p w14:paraId="073EC14A" w14:textId="77777777" w:rsidR="00E1452C" w:rsidRPr="0049430F" w:rsidRDefault="00E1452C" w:rsidP="00E1452C"/>
    <w:p w14:paraId="0D89E929" w14:textId="77777777" w:rsidR="00E1452C" w:rsidRPr="002C45C2" w:rsidRDefault="002C45C2" w:rsidP="00E1452C">
      <w:pPr>
        <w:rPr>
          <w:b/>
        </w:rPr>
      </w:pPr>
      <w:r>
        <w:rPr>
          <w:b/>
        </w:rPr>
        <w:t>Background</w:t>
      </w:r>
    </w:p>
    <w:p w14:paraId="7EC282FD" w14:textId="77777777" w:rsidR="00E1452C" w:rsidRPr="00E1452C" w:rsidRDefault="00E1452C" w:rsidP="00E1452C"/>
    <w:p w14:paraId="07280D7D" w14:textId="77777777" w:rsidR="00E1452C" w:rsidRPr="00E1452C" w:rsidRDefault="00E1452C" w:rsidP="00E1452C">
      <w:r w:rsidRPr="00E1452C">
        <w:t xml:space="preserve">Agency ESPC teams are composed of individuals experienced in normal Federal procurement and construction processes, but </w:t>
      </w:r>
      <w:r w:rsidR="00230AE8">
        <w:t xml:space="preserve">who </w:t>
      </w:r>
      <w:r w:rsidRPr="00E1452C">
        <w:t>often have limited experience in alternatively financed, ESPC projects.</w:t>
      </w:r>
      <w:r w:rsidR="00F94B6E">
        <w:t xml:space="preserve"> </w:t>
      </w:r>
      <w:r w:rsidRPr="00E1452C">
        <w:t>DOE has long recognized the need for specialized expertise to assure ESPC project success.</w:t>
      </w:r>
      <w:r w:rsidR="00F94B6E">
        <w:t xml:space="preserve"> </w:t>
      </w:r>
      <w:r w:rsidRPr="00E1452C">
        <w:t xml:space="preserve">Some agencies have used DOE’s IDIQ contract to </w:t>
      </w:r>
      <w:r w:rsidR="007F3373">
        <w:t>accomplish</w:t>
      </w:r>
      <w:r w:rsidRPr="00E1452C">
        <w:t xml:space="preserve"> projects but have opted not to use DOE facilitation services.</w:t>
      </w:r>
      <w:r w:rsidR="00F94B6E">
        <w:t xml:space="preserve"> </w:t>
      </w:r>
      <w:r w:rsidRPr="00E1452C">
        <w:t>DOE has been made aware of problems that have occurred with some of these projects in a couple of ways.</w:t>
      </w:r>
      <w:r w:rsidR="00F94B6E">
        <w:t xml:space="preserve"> </w:t>
      </w:r>
      <w:r w:rsidRPr="00E1452C">
        <w:t>First, some agencies have come to DOE to assist in solving problems that have developed in such projects.</w:t>
      </w:r>
      <w:r w:rsidR="00F94B6E">
        <w:t xml:space="preserve"> </w:t>
      </w:r>
      <w:r w:rsidRPr="00E1452C">
        <w:t>Second, and most importantly, various audits have identified issues with some projects that did not follow DOE protocols that have been developed to assure project integrity.</w:t>
      </w:r>
      <w:r w:rsidR="00F94B6E">
        <w:t xml:space="preserve"> </w:t>
      </w:r>
      <w:r w:rsidR="007F3373">
        <w:t>Since the origination of the FEMP ESPC program, a</w:t>
      </w:r>
      <w:r w:rsidRPr="00E1452C">
        <w:t xml:space="preserve">gencies </w:t>
      </w:r>
      <w:r w:rsidR="007F3373">
        <w:t>were able to</w:t>
      </w:r>
      <w:r w:rsidRPr="00E1452C">
        <w:t xml:space="preserve"> </w:t>
      </w:r>
      <w:r w:rsidR="00F259A3">
        <w:t>award and administer</w:t>
      </w:r>
      <w:r w:rsidRPr="00E1452C">
        <w:t xml:space="preserve"> ESPC</w:t>
      </w:r>
      <w:r w:rsidR="007F3373">
        <w:t>s</w:t>
      </w:r>
      <w:r w:rsidR="00F259A3">
        <w:t xml:space="preserve"> through their own contract authority</w:t>
      </w:r>
      <w:r w:rsidRPr="00E1452C">
        <w:t>.</w:t>
      </w:r>
      <w:r w:rsidR="00F94B6E">
        <w:t xml:space="preserve"> </w:t>
      </w:r>
      <w:r w:rsidR="007F3373">
        <w:t xml:space="preserve">FEMP fully expects this to continue and </w:t>
      </w:r>
      <w:r w:rsidR="009E26C9">
        <w:t xml:space="preserve">has therefore </w:t>
      </w:r>
      <w:r w:rsidRPr="00E1452C">
        <w:t xml:space="preserve">concluded that to assure the integrity of its </w:t>
      </w:r>
      <w:r w:rsidR="00EB5C2D">
        <w:t>p</w:t>
      </w:r>
      <w:r w:rsidRPr="00E1452C">
        <w:t>rogram, it is necessary to require qualified project facilitation for any ESPC</w:t>
      </w:r>
      <w:r w:rsidR="000E36AC">
        <w:t xml:space="preserve"> awarded under the authority of 4</w:t>
      </w:r>
      <w:r w:rsidR="00113956">
        <w:t xml:space="preserve">2 USC 8287. </w:t>
      </w:r>
    </w:p>
    <w:p w14:paraId="269A2557" w14:textId="77777777" w:rsidR="00E1452C" w:rsidRPr="00E1452C" w:rsidRDefault="00E1452C" w:rsidP="00E1452C"/>
    <w:p w14:paraId="0297458A" w14:textId="77777777" w:rsidR="00E1452C" w:rsidRPr="002C45C2" w:rsidRDefault="002C45C2" w:rsidP="00E1452C">
      <w:pPr>
        <w:rPr>
          <w:b/>
        </w:rPr>
      </w:pPr>
      <w:r>
        <w:rPr>
          <w:b/>
        </w:rPr>
        <w:t>Standard</w:t>
      </w:r>
    </w:p>
    <w:p w14:paraId="005364D3" w14:textId="77777777" w:rsidR="00E1452C" w:rsidRPr="00E1452C" w:rsidRDefault="00E1452C" w:rsidP="00E1452C"/>
    <w:p w14:paraId="1A4FB425" w14:textId="77777777" w:rsidR="00D71749" w:rsidRDefault="00E554F8" w:rsidP="00D71749">
      <w:pPr>
        <w:pStyle w:val="Footer"/>
        <w:rPr>
          <w:rStyle w:val="BodyTextIn"/>
        </w:rPr>
      </w:pPr>
      <w:r>
        <w:t xml:space="preserve">All </w:t>
      </w:r>
      <w:r w:rsidR="00E1452C" w:rsidRPr="00E1452C">
        <w:t xml:space="preserve">ESPC projects shall be done with a qualified </w:t>
      </w:r>
      <w:r w:rsidR="00B60558">
        <w:t>p</w:t>
      </w:r>
      <w:r w:rsidR="00B60558" w:rsidRPr="00E1452C">
        <w:t xml:space="preserve">roject </w:t>
      </w:r>
      <w:r w:rsidR="00B60558">
        <w:t>f</w:t>
      </w:r>
      <w:r w:rsidR="00B60558" w:rsidRPr="00E1452C">
        <w:t>acilitator</w:t>
      </w:r>
      <w:r w:rsidR="00B60558">
        <w:t xml:space="preserve"> </w:t>
      </w:r>
      <w:r w:rsidR="00F23319">
        <w:t>(PF)</w:t>
      </w:r>
      <w:r w:rsidR="00F259A3">
        <w:t xml:space="preserve"> or PF team</w:t>
      </w:r>
      <w:r w:rsidR="00E1452C" w:rsidRPr="00E1452C">
        <w:t>.</w:t>
      </w:r>
      <w:r w:rsidR="00F94B6E">
        <w:t xml:space="preserve"> </w:t>
      </w:r>
      <w:r w:rsidR="00E1452C" w:rsidRPr="00E1452C">
        <w:t xml:space="preserve">The </w:t>
      </w:r>
      <w:r w:rsidR="00E1452C" w:rsidRPr="00CF695C">
        <w:rPr>
          <w:b/>
        </w:rPr>
        <w:t>def</w:t>
      </w:r>
      <w:r w:rsidRPr="00CF695C">
        <w:rPr>
          <w:b/>
        </w:rPr>
        <w:t>ault</w:t>
      </w:r>
      <w:r>
        <w:t xml:space="preserve"> for the use of DOE’s </w:t>
      </w:r>
      <w:r w:rsidR="00E1452C" w:rsidRPr="00E1452C">
        <w:t>ESPC contract will be the use of a DOE</w:t>
      </w:r>
      <w:r w:rsidR="00B60558">
        <w:t>-designated</w:t>
      </w:r>
      <w:r w:rsidR="00E1452C" w:rsidRPr="00E1452C">
        <w:t xml:space="preserve"> P</w:t>
      </w:r>
      <w:r w:rsidR="00F23319">
        <w:t>F</w:t>
      </w:r>
      <w:r w:rsidR="00E1452C" w:rsidRPr="00E1452C">
        <w:t xml:space="preserve"> provided on a reimbursable basis as required by statute</w:t>
      </w:r>
      <w:r w:rsidR="00D71749">
        <w:t xml:space="preserve"> </w:t>
      </w:r>
      <w:r w:rsidR="00D71749" w:rsidRPr="00D71749">
        <w:t>(Skaggs Amendment</w:t>
      </w:r>
      <w:r w:rsidR="00D71749">
        <w:t>, Int</w:t>
      </w:r>
      <w:r w:rsidR="00D71749">
        <w:rPr>
          <w:rStyle w:val="BodyTextIn"/>
        </w:rPr>
        <w:t>erior Appropriations Act of 1998).</w:t>
      </w:r>
      <w:r w:rsidR="00F94B6E">
        <w:rPr>
          <w:rStyle w:val="BodyTextIn"/>
        </w:rPr>
        <w:t xml:space="preserve"> </w:t>
      </w:r>
    </w:p>
    <w:p w14:paraId="7EBEB078" w14:textId="77777777" w:rsidR="00D71749" w:rsidRDefault="00D71749" w:rsidP="00E1452C"/>
    <w:p w14:paraId="7484F502" w14:textId="77777777" w:rsidR="00176347" w:rsidRPr="00E1452C" w:rsidRDefault="004A1325" w:rsidP="00E1452C">
      <w:r>
        <w:t xml:space="preserve">Often due to the organizational structure of agency energy teams, </w:t>
      </w:r>
      <w:r w:rsidR="00352211">
        <w:t>some agencies</w:t>
      </w:r>
      <w:r w:rsidR="00E1452C" w:rsidRPr="00E1452C">
        <w:t xml:space="preserve"> </w:t>
      </w:r>
      <w:r w:rsidR="00F259A3">
        <w:t>may</w:t>
      </w:r>
      <w:r w:rsidR="00F259A3" w:rsidRPr="00E1452C">
        <w:t xml:space="preserve"> </w:t>
      </w:r>
      <w:r w:rsidR="00E1452C" w:rsidRPr="00E1452C">
        <w:t xml:space="preserve">opt to provide their own </w:t>
      </w:r>
      <w:r w:rsidR="00F259A3">
        <w:t xml:space="preserve">qualified </w:t>
      </w:r>
      <w:r w:rsidR="00E1452C" w:rsidRPr="00E1452C">
        <w:t>PFs</w:t>
      </w:r>
      <w:r w:rsidR="00F259A3">
        <w:t xml:space="preserve"> or PF teams.</w:t>
      </w:r>
      <w:r w:rsidR="00F94B6E">
        <w:t xml:space="preserve"> </w:t>
      </w:r>
      <w:r w:rsidR="00F259A3">
        <w:t>Each agency may qualify their own PFs after notifying the DOE/FEMP ESPC program manager in writing who they have designated to serve as the qualifying official and confirming their use of the qualificat</w:t>
      </w:r>
      <w:r w:rsidR="00F94B6E">
        <w:t xml:space="preserve">ion standards provided herein. </w:t>
      </w:r>
      <w:r w:rsidR="00E1452C" w:rsidRPr="00E1452C">
        <w:t>Qualified PFs must have receive</w:t>
      </w:r>
      <w:r w:rsidR="00F23319">
        <w:t>d ESPC DO training, M&amp;V, shadowing, etc.</w:t>
      </w:r>
      <w:r w:rsidR="00F94B6E">
        <w:t xml:space="preserve"> </w:t>
      </w:r>
      <w:r w:rsidR="00E1452C" w:rsidRPr="00E1452C">
        <w:t xml:space="preserve">In addition, any </w:t>
      </w:r>
      <w:r w:rsidR="00091D2D">
        <w:t xml:space="preserve">DOE ESPC </w:t>
      </w:r>
      <w:r w:rsidR="00E1452C" w:rsidRPr="00E1452C">
        <w:t>project done without a DOE</w:t>
      </w:r>
      <w:r w:rsidR="00B60558">
        <w:t>-designated</w:t>
      </w:r>
      <w:r w:rsidR="00E1452C" w:rsidRPr="00E1452C">
        <w:t xml:space="preserve"> PF must have its baseline calculations and M&amp;V and savings guarantee provisions </w:t>
      </w:r>
      <w:r w:rsidR="000321EC">
        <w:t xml:space="preserve">concurrently </w:t>
      </w:r>
      <w:r w:rsidR="00E1452C" w:rsidRPr="00E1452C">
        <w:t>reviewed by a DOE</w:t>
      </w:r>
      <w:r w:rsidR="006F764B">
        <w:t>-designated</w:t>
      </w:r>
      <w:r w:rsidR="00E1452C" w:rsidRPr="00E1452C">
        <w:t xml:space="preserve"> expert before </w:t>
      </w:r>
      <w:r w:rsidR="00B60558">
        <w:t>task</w:t>
      </w:r>
      <w:r w:rsidR="00B60558" w:rsidRPr="00E1452C">
        <w:t xml:space="preserve"> </w:t>
      </w:r>
      <w:r w:rsidR="00E1452C" w:rsidRPr="00E1452C">
        <w:t>order award.</w:t>
      </w:r>
      <w:r w:rsidR="003E67B8" w:rsidRPr="00E1452C">
        <w:t xml:space="preserve"> </w:t>
      </w:r>
    </w:p>
    <w:p w14:paraId="2BB85307" w14:textId="77777777" w:rsidR="003E67B8" w:rsidRPr="00E1452C" w:rsidRDefault="003E67B8"/>
    <w:p w14:paraId="5955EC6A" w14:textId="77777777" w:rsidR="003E67B8" w:rsidRDefault="003E67B8">
      <w:pPr>
        <w:rPr>
          <w:i/>
        </w:rPr>
      </w:pPr>
    </w:p>
    <w:p w14:paraId="505B732D" w14:textId="77777777" w:rsidR="003E67B8" w:rsidRPr="003E67B8" w:rsidRDefault="003E67B8" w:rsidP="00F94B6E">
      <w:pPr>
        <w:rPr>
          <w:b/>
        </w:rPr>
      </w:pPr>
      <w:r>
        <w:rPr>
          <w:b/>
        </w:rPr>
        <w:t xml:space="preserve">Guidelines for the </w:t>
      </w:r>
      <w:r w:rsidR="009E16A6">
        <w:rPr>
          <w:b/>
        </w:rPr>
        <w:t>DOE</w:t>
      </w:r>
      <w:r w:rsidR="00E554F8">
        <w:rPr>
          <w:b/>
        </w:rPr>
        <w:t xml:space="preserve"> </w:t>
      </w:r>
      <w:r>
        <w:rPr>
          <w:b/>
        </w:rPr>
        <w:t>ESPC</w:t>
      </w:r>
      <w:proofErr w:type="gramStart"/>
      <w:r w:rsidR="003044D4">
        <w:rPr>
          <w:b/>
        </w:rPr>
        <w:t>:</w:t>
      </w:r>
      <w:r w:rsidR="00F94B6E">
        <w:rPr>
          <w:b/>
        </w:rPr>
        <w:t xml:space="preserve"> </w:t>
      </w:r>
      <w:r>
        <w:rPr>
          <w:b/>
        </w:rPr>
        <w:t xml:space="preserve"> Project</w:t>
      </w:r>
      <w:proofErr w:type="gramEnd"/>
      <w:r>
        <w:rPr>
          <w:b/>
        </w:rPr>
        <w:t xml:space="preserve"> Fac</w:t>
      </w:r>
      <w:r w:rsidR="00E554F8">
        <w:rPr>
          <w:b/>
        </w:rPr>
        <w:t xml:space="preserve">ilitators Implementing DOE </w:t>
      </w:r>
      <w:r>
        <w:rPr>
          <w:b/>
        </w:rPr>
        <w:t>ESPC Contracts</w:t>
      </w:r>
    </w:p>
    <w:p w14:paraId="5F5E68ED" w14:textId="77777777" w:rsidR="00176347" w:rsidRDefault="00176347">
      <w:pPr>
        <w:rPr>
          <w:i/>
        </w:rPr>
      </w:pPr>
    </w:p>
    <w:p w14:paraId="43EC354C" w14:textId="77777777" w:rsidR="00DD786C" w:rsidRDefault="00BE7C28">
      <w:r w:rsidRPr="00BE7C28">
        <w:t>Since the D</w:t>
      </w:r>
      <w:r>
        <w:t>OE</w:t>
      </w:r>
      <w:r w:rsidRPr="00BE7C28">
        <w:t xml:space="preserve"> ESPC program</w:t>
      </w:r>
      <w:r w:rsidR="009E16A6">
        <w:t xml:space="preserve"> began in 1998</w:t>
      </w:r>
      <w:proofErr w:type="gramStart"/>
      <w:r>
        <w:t xml:space="preserve">, </w:t>
      </w:r>
      <w:r w:rsidR="00282C10">
        <w:t>generally</w:t>
      </w:r>
      <w:proofErr w:type="gramEnd"/>
      <w:r w:rsidR="00282C10">
        <w:t xml:space="preserve"> </w:t>
      </w:r>
      <w:r w:rsidR="00DD786C">
        <w:t xml:space="preserve">three types of </w:t>
      </w:r>
      <w:r w:rsidR="00B60558">
        <w:t xml:space="preserve">project facilitators </w:t>
      </w:r>
      <w:r w:rsidR="00DD786C">
        <w:t>have evolved:</w:t>
      </w:r>
    </w:p>
    <w:p w14:paraId="57C57F59" w14:textId="77777777" w:rsidR="00DD786C" w:rsidRDefault="00DD786C"/>
    <w:p w14:paraId="4EB351E6" w14:textId="77777777" w:rsidR="003044D4" w:rsidRDefault="00DD786C">
      <w:r w:rsidRPr="00BF6F46">
        <w:rPr>
          <w:b/>
        </w:rPr>
        <w:lastRenderedPageBreak/>
        <w:t>DOE</w:t>
      </w:r>
      <w:r w:rsidR="006B45DF">
        <w:rPr>
          <w:b/>
        </w:rPr>
        <w:t>-designated</w:t>
      </w:r>
      <w:r w:rsidR="00B60558">
        <w:rPr>
          <w:b/>
        </w:rPr>
        <w:t xml:space="preserve"> </w:t>
      </w:r>
      <w:r w:rsidRPr="00BF6F46">
        <w:rPr>
          <w:b/>
        </w:rPr>
        <w:t>PF</w:t>
      </w:r>
      <w:r>
        <w:t xml:space="preserve"> – Since the </w:t>
      </w:r>
      <w:r w:rsidR="009E16A6">
        <w:t xml:space="preserve">beginning of the </w:t>
      </w:r>
      <w:r w:rsidR="005B2E6C">
        <w:t xml:space="preserve">ESPC </w:t>
      </w:r>
      <w:r>
        <w:t xml:space="preserve">program </w:t>
      </w:r>
      <w:r w:rsidR="00BE7C28">
        <w:t>there ha</w:t>
      </w:r>
      <w:r w:rsidR="009E16A6">
        <w:t>ve</w:t>
      </w:r>
      <w:r w:rsidR="00BE7C28">
        <w:t xml:space="preserve"> been </w:t>
      </w:r>
      <w:r w:rsidR="00771958">
        <w:t>great</w:t>
      </w:r>
      <w:r w:rsidR="00BE7C28">
        <w:t xml:space="preserve"> </w:t>
      </w:r>
      <w:r w:rsidR="00B147DD">
        <w:t>benefit</w:t>
      </w:r>
      <w:r w:rsidR="00971F1D">
        <w:t>s</w:t>
      </w:r>
      <w:r w:rsidR="00B147DD">
        <w:t xml:space="preserve"> attributed to</w:t>
      </w:r>
      <w:r w:rsidR="00BE7C28">
        <w:t xml:space="preserve"> </w:t>
      </w:r>
      <w:r w:rsidR="00B147DD">
        <w:t xml:space="preserve">the broad experiences </w:t>
      </w:r>
      <w:r w:rsidR="00971F1D">
        <w:t xml:space="preserve">of </w:t>
      </w:r>
      <w:r w:rsidR="00B147DD">
        <w:t>our</w:t>
      </w:r>
      <w:r>
        <w:t xml:space="preserve"> </w:t>
      </w:r>
      <w:r w:rsidR="00DA154B">
        <w:t>internally trained</w:t>
      </w:r>
      <w:r w:rsidR="00B147DD">
        <w:t xml:space="preserve"> </w:t>
      </w:r>
      <w:r>
        <w:t xml:space="preserve">DOE </w:t>
      </w:r>
      <w:r w:rsidR="00B147DD">
        <w:t>PFs</w:t>
      </w:r>
      <w:r>
        <w:t>.</w:t>
      </w:r>
      <w:r w:rsidR="00F94B6E">
        <w:t xml:space="preserve"> </w:t>
      </w:r>
      <w:proofErr w:type="gramStart"/>
      <w:r>
        <w:t>Typically</w:t>
      </w:r>
      <w:proofErr w:type="gramEnd"/>
      <w:r>
        <w:t xml:space="preserve"> th</w:t>
      </w:r>
      <w:r w:rsidR="0055499F">
        <w:t>ese</w:t>
      </w:r>
      <w:r>
        <w:t xml:space="preserve"> position</w:t>
      </w:r>
      <w:r w:rsidR="0055499F">
        <w:t>s</w:t>
      </w:r>
      <w:r>
        <w:t xml:space="preserve"> w</w:t>
      </w:r>
      <w:r w:rsidR="0055499F">
        <w:t>ere</w:t>
      </w:r>
      <w:r>
        <w:t xml:space="preserve"> </w:t>
      </w:r>
      <w:r w:rsidR="00B60558">
        <w:t xml:space="preserve">filled by employees of </w:t>
      </w:r>
      <w:r w:rsidR="0055499F">
        <w:t xml:space="preserve">several of the </w:t>
      </w:r>
      <w:r w:rsidR="00DA154B">
        <w:t xml:space="preserve">national </w:t>
      </w:r>
      <w:proofErr w:type="gramStart"/>
      <w:r w:rsidR="00DA154B">
        <w:t>laboratories</w:t>
      </w:r>
      <w:proofErr w:type="gramEnd"/>
      <w:r w:rsidR="00DA154B">
        <w:t xml:space="preserve"> FEMP works with</w:t>
      </w:r>
      <w:r>
        <w:t xml:space="preserve"> and </w:t>
      </w:r>
      <w:r w:rsidR="005B116A">
        <w:t xml:space="preserve">eventually </w:t>
      </w:r>
      <w:r>
        <w:t>evol</w:t>
      </w:r>
      <w:r w:rsidR="009E16A6">
        <w:t xml:space="preserve">ved </w:t>
      </w:r>
      <w:proofErr w:type="gramStart"/>
      <w:r w:rsidR="009E16A6">
        <w:t>to</w:t>
      </w:r>
      <w:proofErr w:type="gramEnd"/>
      <w:r w:rsidR="009E16A6">
        <w:t xml:space="preserve"> private sector contractor</w:t>
      </w:r>
      <w:r>
        <w:t xml:space="preserve"> </w:t>
      </w:r>
      <w:r w:rsidR="002A5691">
        <w:t>positions</w:t>
      </w:r>
      <w:r>
        <w:t>.</w:t>
      </w:r>
      <w:r w:rsidR="00F94B6E">
        <w:t xml:space="preserve"> </w:t>
      </w:r>
      <w:r w:rsidR="00B147DD">
        <w:t xml:space="preserve"> </w:t>
      </w:r>
      <w:r w:rsidR="00DA154B">
        <w:t>O</w:t>
      </w:r>
      <w:r w:rsidR="00683780">
        <w:t>ver the years</w:t>
      </w:r>
      <w:r w:rsidR="00DA154B">
        <w:t xml:space="preserve">, the ESPC program has focused on </w:t>
      </w:r>
      <w:r w:rsidR="002A5691">
        <w:t>continuous</w:t>
      </w:r>
      <w:r w:rsidR="00DA154B">
        <w:t xml:space="preserve"> improvement</w:t>
      </w:r>
      <w:r w:rsidR="00683780">
        <w:t xml:space="preserve"> and the PFs ha</w:t>
      </w:r>
      <w:r w:rsidR="005B2E6C">
        <w:t>ve</w:t>
      </w:r>
      <w:r w:rsidR="00683780">
        <w:t xml:space="preserve"> been </w:t>
      </w:r>
      <w:r w:rsidR="00B60558">
        <w:t>DOE’s agent in communicating these advances,</w:t>
      </w:r>
      <w:r w:rsidR="00683780">
        <w:t xml:space="preserve"> imparting crucial knowledge and advice </w:t>
      </w:r>
      <w:r w:rsidR="005B2E6C">
        <w:t>for</w:t>
      </w:r>
      <w:r w:rsidR="00683780">
        <w:t xml:space="preserve"> their assigned projects.</w:t>
      </w:r>
      <w:r w:rsidR="00F94B6E">
        <w:t xml:space="preserve"> </w:t>
      </w:r>
    </w:p>
    <w:p w14:paraId="5059B2DB" w14:textId="77777777" w:rsidR="003044D4" w:rsidRDefault="003044D4"/>
    <w:p w14:paraId="1C2F4E48" w14:textId="77777777" w:rsidR="00DA154B" w:rsidRDefault="00DA154B">
      <w:r w:rsidRPr="00BF6F46">
        <w:rPr>
          <w:b/>
        </w:rPr>
        <w:t>Non-DOE</w:t>
      </w:r>
      <w:r w:rsidR="00081D7C">
        <w:rPr>
          <w:b/>
        </w:rPr>
        <w:t xml:space="preserve"> In-House</w:t>
      </w:r>
      <w:r w:rsidRPr="00BF6F46">
        <w:rPr>
          <w:b/>
        </w:rPr>
        <w:t xml:space="preserve"> PF/</w:t>
      </w:r>
      <w:r w:rsidR="004B7C43" w:rsidRPr="00BF6F46">
        <w:rPr>
          <w:b/>
        </w:rPr>
        <w:t>N</w:t>
      </w:r>
      <w:r w:rsidR="004B7C43">
        <w:rPr>
          <w:b/>
        </w:rPr>
        <w:t>ew</w:t>
      </w:r>
      <w:r w:rsidR="004B7C43">
        <w:t xml:space="preserve"> </w:t>
      </w:r>
      <w:r>
        <w:t xml:space="preserve">– This category of PF </w:t>
      </w:r>
      <w:r w:rsidR="00A42DAC">
        <w:t xml:space="preserve">usually was </w:t>
      </w:r>
      <w:r>
        <w:t>engaged</w:t>
      </w:r>
      <w:r w:rsidR="00B60558">
        <w:t xml:space="preserve"> before DOE instituted the requirement for D</w:t>
      </w:r>
      <w:r w:rsidR="00E554F8">
        <w:t xml:space="preserve">OE-designated PFs to facilitate </w:t>
      </w:r>
      <w:r w:rsidR="00B60558">
        <w:t>ESPC projects</w:t>
      </w:r>
      <w:r w:rsidR="001C5A39">
        <w:t>,</w:t>
      </w:r>
      <w:r>
        <w:t xml:space="preserve"> </w:t>
      </w:r>
      <w:r w:rsidR="001C5A39">
        <w:t xml:space="preserve">in instances where </w:t>
      </w:r>
      <w:r>
        <w:t xml:space="preserve">the federal agency </w:t>
      </w:r>
      <w:r w:rsidR="00B60558">
        <w:t xml:space="preserve">rejected </w:t>
      </w:r>
      <w:r>
        <w:t>FEMP</w:t>
      </w:r>
      <w:r w:rsidR="00B60558">
        <w:t>’</w:t>
      </w:r>
      <w:r>
        <w:t xml:space="preserve">s offer to provide </w:t>
      </w:r>
      <w:r w:rsidR="001C5A39">
        <w:t>a PF (</w:t>
      </w:r>
      <w:r w:rsidR="005B2E6C">
        <w:t>or</w:t>
      </w:r>
      <w:r w:rsidR="001C5A39">
        <w:t xml:space="preserve"> where it</w:t>
      </w:r>
      <w:r w:rsidR="005B2E6C">
        <w:t xml:space="preserve"> </w:t>
      </w:r>
      <w:r w:rsidR="001C5A39">
        <w:t xml:space="preserve">utilized </w:t>
      </w:r>
      <w:r w:rsidR="005B2E6C">
        <w:t>a non-DOE ESPC contract</w:t>
      </w:r>
      <w:r w:rsidR="001C5A39">
        <w:t>)</w:t>
      </w:r>
      <w:r w:rsidR="005B2E6C">
        <w:t>.</w:t>
      </w:r>
      <w:r w:rsidR="00F94B6E">
        <w:t xml:space="preserve"> </w:t>
      </w:r>
      <w:r w:rsidR="006275EB">
        <w:t xml:space="preserve">Although many </w:t>
      </w:r>
      <w:r w:rsidR="005B116A">
        <w:t>of these PF</w:t>
      </w:r>
      <w:r w:rsidR="009E16A6">
        <w:t>s</w:t>
      </w:r>
      <w:r w:rsidR="005B116A">
        <w:t xml:space="preserve"> </w:t>
      </w:r>
      <w:r w:rsidR="001C5A39">
        <w:t xml:space="preserve">were </w:t>
      </w:r>
      <w:r w:rsidR="006275EB">
        <w:t xml:space="preserve">excellent employees in their own domain, </w:t>
      </w:r>
      <w:r w:rsidR="001C5A39">
        <w:t xml:space="preserve">they </w:t>
      </w:r>
      <w:r w:rsidR="006275EB">
        <w:t xml:space="preserve">typically </w:t>
      </w:r>
      <w:r w:rsidR="001C5A39">
        <w:t xml:space="preserve">did </w:t>
      </w:r>
      <w:r w:rsidR="00BF6F46">
        <w:t xml:space="preserve">not have the background and </w:t>
      </w:r>
      <w:proofErr w:type="gramStart"/>
      <w:r w:rsidR="00BF6F46">
        <w:t>experiences</w:t>
      </w:r>
      <w:proofErr w:type="gramEnd"/>
      <w:r w:rsidR="00BF6F46">
        <w:t xml:space="preserve"> </w:t>
      </w:r>
      <w:r w:rsidR="001C5A39">
        <w:t>to conduct the PF job to DOE’s satisfaction</w:t>
      </w:r>
      <w:r w:rsidR="00BF6F46">
        <w:t>.</w:t>
      </w:r>
      <w:r w:rsidR="00F94B6E">
        <w:t xml:space="preserve"> </w:t>
      </w:r>
    </w:p>
    <w:p w14:paraId="5DDAE803" w14:textId="77777777" w:rsidR="003E67B8" w:rsidRDefault="003E67B8">
      <w:pPr>
        <w:rPr>
          <w:b/>
        </w:rPr>
      </w:pPr>
    </w:p>
    <w:p w14:paraId="32039C59" w14:textId="77777777" w:rsidR="00DA154B" w:rsidRDefault="00DA154B">
      <w:r w:rsidRPr="00BF6F46">
        <w:rPr>
          <w:b/>
        </w:rPr>
        <w:t xml:space="preserve">Non-DOE </w:t>
      </w:r>
      <w:r w:rsidR="00081D7C">
        <w:rPr>
          <w:b/>
        </w:rPr>
        <w:t xml:space="preserve">In-House </w:t>
      </w:r>
      <w:r w:rsidRPr="00BF6F46">
        <w:rPr>
          <w:b/>
        </w:rPr>
        <w:t>PF/Experienced</w:t>
      </w:r>
      <w:r>
        <w:t xml:space="preserve"> </w:t>
      </w:r>
      <w:r w:rsidR="00BF6F46">
        <w:t>–</w:t>
      </w:r>
      <w:r>
        <w:t xml:space="preserve"> </w:t>
      </w:r>
      <w:r w:rsidR="00771958">
        <w:t>Federal agencies that expect to do a large volume of ESPC project</w:t>
      </w:r>
      <w:r w:rsidR="007A1664">
        <w:t>s</w:t>
      </w:r>
      <w:r w:rsidR="00771958">
        <w:t xml:space="preserve"> often consider forming their own group of </w:t>
      </w:r>
      <w:r w:rsidR="001C5A39">
        <w:t>project facilitators</w:t>
      </w:r>
      <w:r w:rsidR="00771958">
        <w:t>.</w:t>
      </w:r>
      <w:r w:rsidR="00F94B6E">
        <w:t xml:space="preserve"> </w:t>
      </w:r>
      <w:r w:rsidR="00BF6F46">
        <w:t xml:space="preserve">The Navy is a good example </w:t>
      </w:r>
      <w:r w:rsidR="009E16A6">
        <w:t xml:space="preserve">of how a group of </w:t>
      </w:r>
      <w:r w:rsidR="00BF6F46">
        <w:t xml:space="preserve">project facilitators </w:t>
      </w:r>
      <w:r w:rsidR="009E16A6">
        <w:t xml:space="preserve">was developed </w:t>
      </w:r>
      <w:r w:rsidR="00BF6F46">
        <w:t>to work with their customers.</w:t>
      </w:r>
      <w:r w:rsidR="00F94B6E">
        <w:t xml:space="preserve"> </w:t>
      </w:r>
      <w:r w:rsidR="00BF6F46">
        <w:t xml:space="preserve">These facilitators get highly involved in the FEMP ESPC PF workshops </w:t>
      </w:r>
      <w:proofErr w:type="gramStart"/>
      <w:r w:rsidR="00BF6F46">
        <w:t xml:space="preserve">and </w:t>
      </w:r>
      <w:r w:rsidR="001D19E6">
        <w:t>also</w:t>
      </w:r>
      <w:proofErr w:type="gramEnd"/>
      <w:r w:rsidR="001D19E6">
        <w:t xml:space="preserve"> </w:t>
      </w:r>
      <w:r w:rsidR="00BF6F46">
        <w:t>serve on various working grou</w:t>
      </w:r>
      <w:r w:rsidR="00771958">
        <w:t>ps</w:t>
      </w:r>
      <w:r w:rsidR="009E16A6">
        <w:t xml:space="preserve"> to further improve the </w:t>
      </w:r>
      <w:r w:rsidR="00BF6F46">
        <w:t>ESPC program.</w:t>
      </w:r>
      <w:r w:rsidR="00F94B6E">
        <w:t xml:space="preserve"> </w:t>
      </w:r>
      <w:r w:rsidR="00BF6F46">
        <w:t xml:space="preserve"> </w:t>
      </w:r>
    </w:p>
    <w:p w14:paraId="4F91D354" w14:textId="77777777" w:rsidR="00230AE8" w:rsidRDefault="00230AE8">
      <w:pPr>
        <w:rPr>
          <w:b/>
        </w:rPr>
      </w:pPr>
    </w:p>
    <w:p w14:paraId="286524EB" w14:textId="77777777" w:rsidR="00230AE8" w:rsidRDefault="00230AE8">
      <w:pPr>
        <w:rPr>
          <w:b/>
        </w:rPr>
      </w:pPr>
      <w:r>
        <w:rPr>
          <w:b/>
        </w:rPr>
        <w:t>FEMP Approach for Approved/Qualified ESPC Project Facilitators</w:t>
      </w:r>
    </w:p>
    <w:p w14:paraId="4B461852" w14:textId="77777777" w:rsidR="00230AE8" w:rsidRDefault="00230AE8">
      <w:pPr>
        <w:rPr>
          <w:b/>
        </w:rPr>
      </w:pPr>
    </w:p>
    <w:p w14:paraId="5B1FF088" w14:textId="77777777" w:rsidR="00230AE8" w:rsidRDefault="00230AE8">
      <w:r w:rsidRPr="00CE611D">
        <w:t xml:space="preserve">FEMP recognizes that a </w:t>
      </w:r>
      <w:r w:rsidR="001C5A39">
        <w:t>prospective</w:t>
      </w:r>
      <w:r w:rsidR="001C5A39" w:rsidRPr="00CE611D">
        <w:t xml:space="preserve"> </w:t>
      </w:r>
      <w:r w:rsidR="004661FB">
        <w:t>PF</w:t>
      </w:r>
      <w:r w:rsidRPr="00CE611D">
        <w:t xml:space="preserve"> </w:t>
      </w:r>
      <w:r>
        <w:t xml:space="preserve">must be groomed and nurtured to become </w:t>
      </w:r>
      <w:r w:rsidR="001C5A39">
        <w:t xml:space="preserve">an </w:t>
      </w:r>
      <w:r>
        <w:t xml:space="preserve">expert in ESPC </w:t>
      </w:r>
      <w:r w:rsidR="001C5A39">
        <w:t xml:space="preserve">project facilitation </w:t>
      </w:r>
      <w:r>
        <w:t>work.</w:t>
      </w:r>
      <w:r w:rsidR="00F94B6E">
        <w:t xml:space="preserve"> </w:t>
      </w:r>
      <w:r>
        <w:t xml:space="preserve">The unique nature of the ESPC contractual vehicle and programmatic guidelines are unlike anything that even </w:t>
      </w:r>
      <w:r w:rsidR="001C5A39">
        <w:t xml:space="preserve">most </w:t>
      </w:r>
      <w:r>
        <w:t>seasoned energy professionals have experienced.</w:t>
      </w:r>
      <w:r w:rsidR="00F94B6E">
        <w:t xml:space="preserve"> </w:t>
      </w:r>
      <w:r>
        <w:t xml:space="preserve"> Core competencies expected in every PF </w:t>
      </w:r>
      <w:r w:rsidR="00D5279B">
        <w:t xml:space="preserve">are </w:t>
      </w:r>
      <w:r>
        <w:t>listed in Table 1.0.</w:t>
      </w:r>
      <w:r w:rsidR="00F94B6E">
        <w:t xml:space="preserve"> </w:t>
      </w:r>
      <w:r>
        <w:t>FEMP recommends requiring these core competencies as the first basic building block to eventually become approved/qualified.</w:t>
      </w:r>
      <w:r w:rsidR="00F94B6E">
        <w:t xml:space="preserve"> </w:t>
      </w:r>
      <w:r>
        <w:t>The second block of requirements will come from other FEMP</w:t>
      </w:r>
      <w:r w:rsidR="001C5A39">
        <w:t xml:space="preserve"> (or equivalent)</w:t>
      </w:r>
      <w:r>
        <w:t xml:space="preserve"> classroom </w:t>
      </w:r>
      <w:r w:rsidR="00AB4B45">
        <w:t xml:space="preserve">or web-based </w:t>
      </w:r>
      <w:r>
        <w:t>training</w:t>
      </w:r>
      <w:r w:rsidR="001C5A39">
        <w:t>,</w:t>
      </w:r>
      <w:r>
        <w:t xml:space="preserve"> including the </w:t>
      </w:r>
      <w:r w:rsidR="00D5279B">
        <w:t xml:space="preserve">three-day </w:t>
      </w:r>
      <w:r>
        <w:t xml:space="preserve">ESPC </w:t>
      </w:r>
      <w:r w:rsidR="00D5279B">
        <w:t>Comprehensive Workshop</w:t>
      </w:r>
      <w:r w:rsidR="0049430F">
        <w:t>.</w:t>
      </w:r>
      <w:r w:rsidR="00F94B6E">
        <w:t xml:space="preserve"> </w:t>
      </w:r>
      <w:r>
        <w:t>The third block requires on-the-job training or a “shadow” assignment with an experienced PF.</w:t>
      </w:r>
      <w:r w:rsidR="00F94B6E">
        <w:t xml:space="preserve"> </w:t>
      </w:r>
      <w:r>
        <w:t xml:space="preserve">Meeting all three requirements will enable the individual to become a </w:t>
      </w:r>
      <w:r w:rsidR="001C5A39">
        <w:t xml:space="preserve">FEMP-qualified </w:t>
      </w:r>
      <w:r w:rsidR="004661FB">
        <w:t>PF</w:t>
      </w:r>
      <w:r>
        <w:t>.</w:t>
      </w:r>
      <w:r w:rsidR="00F94B6E">
        <w:t xml:space="preserve"> </w:t>
      </w:r>
      <w:r>
        <w:t xml:space="preserve">Maintaining that status requires continuing education to maintain currency and spending at least 10% of </w:t>
      </w:r>
      <w:r w:rsidR="004661FB">
        <w:t xml:space="preserve">his/her </w:t>
      </w:r>
      <w:r>
        <w:t xml:space="preserve">time </w:t>
      </w:r>
      <w:r w:rsidR="004661FB">
        <w:t>in the</w:t>
      </w:r>
      <w:r>
        <w:t xml:space="preserve"> year</w:t>
      </w:r>
      <w:r w:rsidR="004661FB">
        <w:t xml:space="preserve"> </w:t>
      </w:r>
      <w:proofErr w:type="gramStart"/>
      <w:r w:rsidR="004661FB">
        <w:t>previous to</w:t>
      </w:r>
      <w:proofErr w:type="gramEnd"/>
      <w:r w:rsidR="004661FB">
        <w:t xml:space="preserve"> qualification</w:t>
      </w:r>
      <w:r>
        <w:t xml:space="preserve"> involved in ESPC project</w:t>
      </w:r>
      <w:r w:rsidR="00D5279B">
        <w:t>s</w:t>
      </w:r>
      <w:r>
        <w:t>.</w:t>
      </w:r>
      <w:r w:rsidR="00F94B6E">
        <w:t xml:space="preserve"> </w:t>
      </w:r>
      <w:r>
        <w:t>Other clarifications on this process will include the following:</w:t>
      </w:r>
    </w:p>
    <w:p w14:paraId="735B7D13" w14:textId="77777777" w:rsidR="00230AE8" w:rsidRDefault="00230AE8"/>
    <w:p w14:paraId="17DA42C8" w14:textId="77777777" w:rsidR="00D71749" w:rsidRDefault="00230AE8" w:rsidP="003758C6">
      <w:pPr>
        <w:numPr>
          <w:ilvl w:val="0"/>
          <w:numId w:val="1"/>
        </w:numPr>
      </w:pPr>
      <w:r>
        <w:t xml:space="preserve">Federal agencies that decide to utilize in-house </w:t>
      </w:r>
      <w:r w:rsidR="004661FB">
        <w:t>PFs</w:t>
      </w:r>
      <w:r>
        <w:t xml:space="preserve"> must be responsible for </w:t>
      </w:r>
      <w:r w:rsidR="00D5279B">
        <w:t xml:space="preserve">assuring that </w:t>
      </w:r>
      <w:r>
        <w:t xml:space="preserve">these individuals </w:t>
      </w:r>
      <w:r w:rsidR="00D5279B">
        <w:t xml:space="preserve">have </w:t>
      </w:r>
      <w:r w:rsidR="00091D2D">
        <w:t>complete</w:t>
      </w:r>
      <w:r w:rsidR="00D5279B">
        <w:t>d</w:t>
      </w:r>
      <w:r w:rsidR="00091D2D">
        <w:t xml:space="preserve"> an application</w:t>
      </w:r>
      <w:r w:rsidR="00D5279B">
        <w:t>,</w:t>
      </w:r>
      <w:r w:rsidR="00091D2D">
        <w:t xml:space="preserve"> signed by </w:t>
      </w:r>
      <w:r w:rsidR="00D5279B">
        <w:t>an agency-designated</w:t>
      </w:r>
      <w:r w:rsidR="00091D2D">
        <w:t xml:space="preserve"> official</w:t>
      </w:r>
      <w:r w:rsidR="00D5279B">
        <w:t xml:space="preserve"> tasked with this responsibility</w:t>
      </w:r>
      <w:r w:rsidR="00091D2D">
        <w:t>.</w:t>
      </w:r>
      <w:r w:rsidR="00F94B6E">
        <w:t xml:space="preserve"> </w:t>
      </w:r>
      <w:r w:rsidR="00091D2D">
        <w:t>A</w:t>
      </w:r>
      <w:r>
        <w:t>pplication</w:t>
      </w:r>
      <w:r w:rsidR="00091D2D">
        <w:t>s</w:t>
      </w:r>
      <w:r>
        <w:t xml:space="preserve"> will support these guidelines</w:t>
      </w:r>
      <w:r w:rsidR="00091D2D">
        <w:t xml:space="preserve">, specifically compliance with the PF </w:t>
      </w:r>
      <w:r w:rsidR="004661FB">
        <w:t xml:space="preserve">core competencies </w:t>
      </w:r>
      <w:r w:rsidR="00091D2D">
        <w:t>in Table 1.0</w:t>
      </w:r>
      <w:r>
        <w:t>.</w:t>
      </w:r>
      <w:r w:rsidR="00F94B6E">
        <w:t xml:space="preserve"> </w:t>
      </w:r>
      <w:r w:rsidR="00D5279B">
        <w:t>A</w:t>
      </w:r>
      <w:r w:rsidR="00091D2D">
        <w:t xml:space="preserve">pplications </w:t>
      </w:r>
      <w:r>
        <w:t xml:space="preserve">are due </w:t>
      </w:r>
      <w:r w:rsidR="00091D2D">
        <w:t>to DOE FEMP</w:t>
      </w:r>
      <w:r w:rsidR="00D5279B">
        <w:t>, which will</w:t>
      </w:r>
      <w:r w:rsidR="00091D2D">
        <w:t xml:space="preserve"> review </w:t>
      </w:r>
      <w:r w:rsidR="00D5279B">
        <w:t xml:space="preserve">them </w:t>
      </w:r>
      <w:r>
        <w:t>within 30 days.</w:t>
      </w:r>
      <w:r w:rsidR="00F94B6E">
        <w:t xml:space="preserve"> </w:t>
      </w:r>
    </w:p>
    <w:p w14:paraId="2B40B651" w14:textId="77777777" w:rsidR="00230AE8" w:rsidRDefault="00230AE8" w:rsidP="003758C6">
      <w:pPr>
        <w:numPr>
          <w:ilvl w:val="0"/>
          <w:numId w:val="1"/>
        </w:numPr>
      </w:pPr>
      <w:r>
        <w:t xml:space="preserve">Every second year the </w:t>
      </w:r>
      <w:r w:rsidR="00091D2D">
        <w:t xml:space="preserve">applications </w:t>
      </w:r>
      <w:r>
        <w:t>must be re-submitted with applicable changes and submitted by Ju</w:t>
      </w:r>
      <w:r w:rsidR="00091D2D">
        <w:t>ly</w:t>
      </w:r>
      <w:r>
        <w:t xml:space="preserve"> </w:t>
      </w:r>
      <w:r w:rsidR="00091D2D">
        <w:t>3</w:t>
      </w:r>
      <w:r>
        <w:t>1.</w:t>
      </w:r>
    </w:p>
    <w:p w14:paraId="6C9F1C16" w14:textId="77777777" w:rsidR="00091D2D" w:rsidRDefault="00091D2D" w:rsidP="00091D2D">
      <w:pPr>
        <w:numPr>
          <w:ilvl w:val="1"/>
          <w:numId w:val="1"/>
        </w:numPr>
      </w:pPr>
      <w:r>
        <w:lastRenderedPageBreak/>
        <w:t xml:space="preserve">For Non-DOE In-House </w:t>
      </w:r>
      <w:r w:rsidR="005B3820" w:rsidRPr="005B3820">
        <w:rPr>
          <w:b/>
        </w:rPr>
        <w:t>new</w:t>
      </w:r>
      <w:r>
        <w:t xml:space="preserve"> </w:t>
      </w:r>
      <w:r w:rsidR="004661FB">
        <w:t>PFs</w:t>
      </w:r>
      <w:r>
        <w:t>, submit applications using Appendix A.</w:t>
      </w:r>
    </w:p>
    <w:p w14:paraId="2F056FF4" w14:textId="77777777" w:rsidR="00091D2D" w:rsidRDefault="00091D2D" w:rsidP="00091D2D">
      <w:pPr>
        <w:numPr>
          <w:ilvl w:val="1"/>
          <w:numId w:val="1"/>
        </w:numPr>
      </w:pPr>
      <w:r>
        <w:t xml:space="preserve">For Non-DOE In-House </w:t>
      </w:r>
      <w:r w:rsidR="004661FB" w:rsidRPr="004661FB">
        <w:t>PFs</w:t>
      </w:r>
      <w:r w:rsidR="004661FB">
        <w:rPr>
          <w:b/>
        </w:rPr>
        <w:t xml:space="preserve"> </w:t>
      </w:r>
      <w:r w:rsidR="004661FB" w:rsidRPr="004661FB">
        <w:t>who have</w:t>
      </w:r>
      <w:r w:rsidR="004661FB">
        <w:rPr>
          <w:b/>
        </w:rPr>
        <w:t xml:space="preserve"> </w:t>
      </w:r>
      <w:r>
        <w:t>previous</w:t>
      </w:r>
      <w:r w:rsidR="00B60558">
        <w:t>ly</w:t>
      </w:r>
      <w:r>
        <w:t xml:space="preserve"> qualified)</w:t>
      </w:r>
      <w:r w:rsidR="00F01417">
        <w:t>, submit application using Appendix B</w:t>
      </w:r>
      <w:r w:rsidR="00F478BE">
        <w:t>.</w:t>
      </w:r>
    </w:p>
    <w:p w14:paraId="7EA4B622" w14:textId="77777777" w:rsidR="00230AE8" w:rsidRDefault="00230AE8" w:rsidP="007A1664">
      <w:pPr>
        <w:ind w:left="360"/>
      </w:pPr>
    </w:p>
    <w:p w14:paraId="0FEC3608" w14:textId="77777777" w:rsidR="001F7935" w:rsidRDefault="001F7935" w:rsidP="007A1664">
      <w:pPr>
        <w:ind w:left="360"/>
      </w:pPr>
    </w:p>
    <w:p w14:paraId="73E19829" w14:textId="77777777" w:rsidR="00230AE8" w:rsidRDefault="00230AE8">
      <w:pPr>
        <w:rPr>
          <w:b/>
        </w:rPr>
      </w:pPr>
      <w:r>
        <w:rPr>
          <w:b/>
        </w:rPr>
        <w:t xml:space="preserve">Table 1.0: PF Core Competencies </w:t>
      </w:r>
    </w:p>
    <w:p w14:paraId="30975322" w14:textId="77777777" w:rsidR="00230AE8" w:rsidRDefault="00230A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30AE8" w:rsidRPr="002F1E64" w14:paraId="647FD6C9" w14:textId="77777777" w:rsidTr="002F1E64">
        <w:tc>
          <w:tcPr>
            <w:tcW w:w="8856" w:type="dxa"/>
          </w:tcPr>
          <w:p w14:paraId="385D0B1B" w14:textId="77777777" w:rsidR="00230AE8" w:rsidRPr="002F1E64" w:rsidRDefault="00230AE8">
            <w:pPr>
              <w:rPr>
                <w:b/>
              </w:rPr>
            </w:pPr>
            <w:r w:rsidRPr="002F1E64">
              <w:rPr>
                <w:b/>
              </w:rPr>
              <w:t>1.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>A demonstrated level of experience dealing with alternatively financed projects.</w:t>
            </w:r>
          </w:p>
        </w:tc>
      </w:tr>
      <w:tr w:rsidR="00230AE8" w:rsidRPr="002F1E64" w14:paraId="4F051B70" w14:textId="77777777" w:rsidTr="002F1E64">
        <w:tc>
          <w:tcPr>
            <w:tcW w:w="8856" w:type="dxa"/>
          </w:tcPr>
          <w:p w14:paraId="175FBDE8" w14:textId="77777777" w:rsidR="00230AE8" w:rsidRPr="002F1E64" w:rsidRDefault="00230AE8" w:rsidP="00FB1250">
            <w:pPr>
              <w:numPr>
                <w:ilvl w:val="0"/>
                <w:numId w:val="10"/>
              </w:numPr>
              <w:rPr>
                <w:b/>
              </w:rPr>
            </w:pPr>
            <w:r w:rsidRPr="002F1E64">
              <w:rPr>
                <w:b/>
              </w:rPr>
              <w:t>A demonstrated understanding of the issues involved in federal procurement of energy efficiency, water conservation, and renewable energy projects.</w:t>
            </w:r>
          </w:p>
        </w:tc>
      </w:tr>
      <w:tr w:rsidR="00230AE8" w:rsidRPr="002F1E64" w14:paraId="4F4120F5" w14:textId="77777777" w:rsidTr="002F1E64">
        <w:tc>
          <w:tcPr>
            <w:tcW w:w="8856" w:type="dxa"/>
          </w:tcPr>
          <w:p w14:paraId="11FA6D55" w14:textId="77777777" w:rsidR="00230AE8" w:rsidRPr="002F1E64" w:rsidRDefault="00230AE8" w:rsidP="009E26C9">
            <w:pPr>
              <w:rPr>
                <w:b/>
              </w:rPr>
            </w:pPr>
            <w:r w:rsidRPr="002F1E64">
              <w:rPr>
                <w:b/>
              </w:rPr>
              <w:t>3.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Familiarity with the </w:t>
            </w:r>
            <w:r w:rsidR="004661FB" w:rsidRPr="002F1E64">
              <w:rPr>
                <w:b/>
              </w:rPr>
              <w:t>re</w:t>
            </w:r>
            <w:r w:rsidR="004661FB">
              <w:rPr>
                <w:b/>
              </w:rPr>
              <w:t>levant</w:t>
            </w:r>
            <w:r w:rsidR="004661FB" w:rsidRPr="002F1E64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ESPC </w:t>
            </w:r>
            <w:r w:rsidR="004661FB">
              <w:rPr>
                <w:b/>
              </w:rPr>
              <w:t>contracting</w:t>
            </w:r>
            <w:r w:rsidR="009E26C9">
              <w:rPr>
                <w:b/>
              </w:rPr>
              <w:t xml:space="preserve"> </w:t>
            </w:r>
            <w:r w:rsidRPr="002F1E64">
              <w:rPr>
                <w:b/>
              </w:rPr>
              <w:t>vehicle.</w:t>
            </w:r>
          </w:p>
        </w:tc>
      </w:tr>
      <w:tr w:rsidR="00230AE8" w:rsidRPr="002F1E64" w14:paraId="06565FE3" w14:textId="77777777" w:rsidTr="002F1E64">
        <w:tc>
          <w:tcPr>
            <w:tcW w:w="8856" w:type="dxa"/>
          </w:tcPr>
          <w:p w14:paraId="109A30FF" w14:textId="77777777" w:rsidR="00230AE8" w:rsidRPr="002F1E64" w:rsidRDefault="00230AE8" w:rsidP="00226E5F">
            <w:pPr>
              <w:rPr>
                <w:b/>
              </w:rPr>
            </w:pPr>
            <w:r w:rsidRPr="002F1E64">
              <w:rPr>
                <w:b/>
              </w:rPr>
              <w:t>4.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In-depth familiarity with the technical and financial </w:t>
            </w:r>
            <w:r w:rsidR="004661FB" w:rsidRPr="002F1E64">
              <w:rPr>
                <w:b/>
              </w:rPr>
              <w:t>analys</w:t>
            </w:r>
            <w:r w:rsidR="004661FB">
              <w:rPr>
                <w:b/>
              </w:rPr>
              <w:t>i</w:t>
            </w:r>
            <w:r w:rsidR="004661FB" w:rsidRPr="002F1E64">
              <w:rPr>
                <w:b/>
              </w:rPr>
              <w:t xml:space="preserve">s </w:t>
            </w:r>
            <w:r w:rsidRPr="002F1E64">
              <w:rPr>
                <w:b/>
              </w:rPr>
              <w:t>tools to be used in project reviews, as developed by FEMP</w:t>
            </w:r>
            <w:r w:rsidR="00D71749">
              <w:rPr>
                <w:b/>
              </w:rPr>
              <w:t xml:space="preserve">, e.g., </w:t>
            </w:r>
            <w:r w:rsidR="00226E5F">
              <w:rPr>
                <w:b/>
              </w:rPr>
              <w:t>eProject Builder</w:t>
            </w:r>
            <w:r w:rsidR="00D71749">
              <w:rPr>
                <w:b/>
              </w:rPr>
              <w:t>, ECM Benchmarking tools.</w:t>
            </w:r>
          </w:p>
        </w:tc>
      </w:tr>
      <w:tr w:rsidR="00230AE8" w:rsidRPr="002F1E64" w14:paraId="08F2CDA7" w14:textId="77777777" w:rsidTr="002F1E64">
        <w:tc>
          <w:tcPr>
            <w:tcW w:w="8856" w:type="dxa"/>
          </w:tcPr>
          <w:p w14:paraId="3AA93240" w14:textId="77777777" w:rsidR="00230AE8" w:rsidRPr="002F1E64" w:rsidRDefault="00230AE8" w:rsidP="002F1E64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2F1E64">
              <w:rPr>
                <w:b/>
              </w:rPr>
              <w:t>5.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Applicable </w:t>
            </w:r>
            <w:r w:rsidR="004661FB">
              <w:rPr>
                <w:b/>
              </w:rPr>
              <w:t>b</w:t>
            </w:r>
            <w:r w:rsidR="004661FB" w:rsidRPr="002F1E64">
              <w:rPr>
                <w:b/>
              </w:rPr>
              <w:t xml:space="preserve">ackground </w:t>
            </w:r>
            <w:r w:rsidRPr="002F1E64">
              <w:rPr>
                <w:b/>
              </w:rPr>
              <w:t>(</w:t>
            </w:r>
            <w:r w:rsidR="004661FB">
              <w:rPr>
                <w:b/>
              </w:rPr>
              <w:t>e</w:t>
            </w:r>
            <w:r w:rsidR="004661FB" w:rsidRPr="002F1E64">
              <w:rPr>
                <w:b/>
              </w:rPr>
              <w:t>ngineer</w:t>
            </w:r>
            <w:r w:rsidRPr="002F1E64">
              <w:rPr>
                <w:b/>
              </w:rPr>
              <w:t xml:space="preserve">, CEM, </w:t>
            </w:r>
            <w:r w:rsidR="004661FB">
              <w:rPr>
                <w:b/>
              </w:rPr>
              <w:t>c</w:t>
            </w:r>
            <w:r w:rsidR="004661FB" w:rsidRPr="002F1E64">
              <w:rPr>
                <w:b/>
              </w:rPr>
              <w:t xml:space="preserve">ontracting </w:t>
            </w:r>
            <w:r w:rsidRPr="002F1E64">
              <w:rPr>
                <w:b/>
              </w:rPr>
              <w:t>or related experience)</w:t>
            </w:r>
          </w:p>
          <w:p w14:paraId="07F9903A" w14:textId="77777777" w:rsidR="00230AE8" w:rsidRPr="002F1E64" w:rsidRDefault="00230AE8" w:rsidP="00FB1250">
            <w:pPr>
              <w:autoSpaceDE w:val="0"/>
              <w:autoSpaceDN w:val="0"/>
              <w:adjustRightInd w:val="0"/>
              <w:spacing w:line="240" w:lineRule="atLeast"/>
              <w:ind w:left="720"/>
              <w:rPr>
                <w:b/>
              </w:rPr>
            </w:pPr>
            <w:r w:rsidRPr="002F1E64">
              <w:rPr>
                <w:b/>
              </w:rPr>
              <w:t>5a.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Continuing </w:t>
            </w:r>
            <w:r w:rsidR="004661FB">
              <w:rPr>
                <w:b/>
              </w:rPr>
              <w:t>e</w:t>
            </w:r>
            <w:r w:rsidR="004661FB" w:rsidRPr="002F1E64">
              <w:rPr>
                <w:b/>
              </w:rPr>
              <w:t xml:space="preserve">ducation </w:t>
            </w:r>
            <w:r w:rsidRPr="002F1E64">
              <w:rPr>
                <w:b/>
              </w:rPr>
              <w:t xml:space="preserve">(DOE ESPC </w:t>
            </w:r>
            <w:r w:rsidR="004661FB">
              <w:rPr>
                <w:b/>
              </w:rPr>
              <w:t>Comprehensive Workshop</w:t>
            </w:r>
            <w:r w:rsidRPr="002F1E64">
              <w:rPr>
                <w:b/>
              </w:rPr>
              <w:t xml:space="preserve">, M&amp;V </w:t>
            </w:r>
            <w:r w:rsidR="004661FB">
              <w:rPr>
                <w:b/>
              </w:rPr>
              <w:t>t</w:t>
            </w:r>
            <w:r w:rsidR="004661FB" w:rsidRPr="002F1E64">
              <w:rPr>
                <w:b/>
              </w:rPr>
              <w:t>raining</w:t>
            </w:r>
            <w:r w:rsidRPr="002F1E64">
              <w:rPr>
                <w:b/>
              </w:rPr>
              <w:t>, other)</w:t>
            </w:r>
          </w:p>
          <w:p w14:paraId="0C1EC5C8" w14:textId="77777777" w:rsidR="00230AE8" w:rsidRPr="002F1E64" w:rsidRDefault="00230AE8" w:rsidP="00FB1250">
            <w:pPr>
              <w:autoSpaceDE w:val="0"/>
              <w:autoSpaceDN w:val="0"/>
              <w:adjustRightInd w:val="0"/>
              <w:spacing w:line="240" w:lineRule="atLeast"/>
              <w:ind w:left="720"/>
              <w:rPr>
                <w:b/>
              </w:rPr>
            </w:pPr>
            <w:r w:rsidRPr="002F1E64">
              <w:rPr>
                <w:b/>
              </w:rPr>
              <w:t>5b.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 xml:space="preserve">Recent </w:t>
            </w:r>
            <w:r w:rsidR="004661FB">
              <w:rPr>
                <w:b/>
              </w:rPr>
              <w:t>e</w:t>
            </w:r>
            <w:r w:rsidR="004661FB" w:rsidRPr="002F1E64">
              <w:rPr>
                <w:b/>
              </w:rPr>
              <w:t xml:space="preserve">xperience </w:t>
            </w:r>
            <w:r w:rsidRPr="002F1E64">
              <w:rPr>
                <w:b/>
              </w:rPr>
              <w:t>(</w:t>
            </w:r>
            <w:r w:rsidR="004661FB">
              <w:rPr>
                <w:b/>
              </w:rPr>
              <w:t>m</w:t>
            </w:r>
            <w:r w:rsidR="004661FB" w:rsidRPr="002F1E64">
              <w:rPr>
                <w:b/>
              </w:rPr>
              <w:t xml:space="preserve">inimum </w:t>
            </w:r>
            <w:r w:rsidRPr="002F1E64">
              <w:rPr>
                <w:b/>
              </w:rPr>
              <w:t>10% of prior year's time spent on ESPC projects or</w:t>
            </w:r>
            <w:r w:rsidR="00317EBC" w:rsidRPr="002F1E64">
              <w:rPr>
                <w:b/>
              </w:rPr>
              <w:t xml:space="preserve"> </w:t>
            </w:r>
            <w:r w:rsidR="004661FB">
              <w:rPr>
                <w:b/>
              </w:rPr>
              <w:t>sh</w:t>
            </w:r>
            <w:r w:rsidR="004661FB" w:rsidRPr="002F1E64">
              <w:rPr>
                <w:b/>
              </w:rPr>
              <w:t xml:space="preserve">adowing </w:t>
            </w:r>
            <w:r w:rsidRPr="002F1E64">
              <w:rPr>
                <w:b/>
              </w:rPr>
              <w:t>a qualified PF for one entire ESPC project through construction)</w:t>
            </w:r>
          </w:p>
          <w:p w14:paraId="139652CA" w14:textId="77777777" w:rsidR="00230AE8" w:rsidRPr="002F1E64" w:rsidRDefault="00230AE8" w:rsidP="00FB1250">
            <w:pPr>
              <w:ind w:left="720"/>
              <w:rPr>
                <w:b/>
              </w:rPr>
            </w:pPr>
            <w:r w:rsidRPr="002F1E64">
              <w:rPr>
                <w:b/>
              </w:rPr>
              <w:t>5c.</w:t>
            </w:r>
            <w:r w:rsidR="00F94B6E">
              <w:rPr>
                <w:b/>
              </w:rPr>
              <w:t xml:space="preserve"> </w:t>
            </w:r>
            <w:r w:rsidRPr="002F1E64">
              <w:rPr>
                <w:b/>
              </w:rPr>
              <w:t>Project management experience</w:t>
            </w:r>
          </w:p>
        </w:tc>
      </w:tr>
    </w:tbl>
    <w:p w14:paraId="65C830F8" w14:textId="77777777" w:rsidR="00C83B33" w:rsidRDefault="00817A60" w:rsidP="00971F1D">
      <w:pPr>
        <w:rPr>
          <w:b/>
        </w:rPr>
      </w:pPr>
      <w:r>
        <w:rPr>
          <w:b/>
        </w:rPr>
        <w:br w:type="page"/>
      </w:r>
    </w:p>
    <w:p w14:paraId="4C0B87DD" w14:textId="77777777" w:rsidR="00C83B33" w:rsidRDefault="00C83B33" w:rsidP="00817A60">
      <w:pPr>
        <w:jc w:val="center"/>
        <w:rPr>
          <w:b/>
        </w:rPr>
      </w:pPr>
    </w:p>
    <w:p w14:paraId="71680718" w14:textId="77777777" w:rsidR="00817A60" w:rsidRDefault="00817A60" w:rsidP="00817A60">
      <w:pPr>
        <w:jc w:val="center"/>
        <w:rPr>
          <w:b/>
        </w:rPr>
      </w:pPr>
      <w:r>
        <w:rPr>
          <w:b/>
        </w:rPr>
        <w:t xml:space="preserve">Appendix </w:t>
      </w:r>
      <w:r w:rsidR="00F01417">
        <w:rPr>
          <w:b/>
        </w:rPr>
        <w:t>A</w:t>
      </w:r>
    </w:p>
    <w:p w14:paraId="3EE50D71" w14:textId="77777777" w:rsidR="00817A60" w:rsidRDefault="00817A60" w:rsidP="00817A60">
      <w:pPr>
        <w:jc w:val="center"/>
        <w:rPr>
          <w:b/>
        </w:rPr>
      </w:pPr>
    </w:p>
    <w:p w14:paraId="74418D47" w14:textId="77777777" w:rsidR="00817A60" w:rsidRDefault="00CB0ADB" w:rsidP="00817A60">
      <w:pPr>
        <w:jc w:val="center"/>
        <w:rPr>
          <w:b/>
        </w:rPr>
      </w:pPr>
      <w:r>
        <w:rPr>
          <w:b/>
        </w:rPr>
        <w:t>Non-</w:t>
      </w:r>
      <w:r w:rsidR="00F01417">
        <w:rPr>
          <w:b/>
        </w:rPr>
        <w:t xml:space="preserve">DOE </w:t>
      </w:r>
      <w:r w:rsidR="004B7C43">
        <w:rPr>
          <w:b/>
        </w:rPr>
        <w:t xml:space="preserve">New </w:t>
      </w:r>
      <w:r w:rsidR="002C3C47">
        <w:rPr>
          <w:b/>
        </w:rPr>
        <w:t>Project Facilitat</w:t>
      </w:r>
      <w:r w:rsidR="00F01417">
        <w:rPr>
          <w:b/>
        </w:rPr>
        <w:t>or</w:t>
      </w:r>
      <w:r w:rsidR="002C3C47">
        <w:rPr>
          <w:b/>
        </w:rPr>
        <w:t xml:space="preserve"> </w:t>
      </w:r>
      <w:r w:rsidR="00C83B33">
        <w:rPr>
          <w:b/>
        </w:rPr>
        <w:t>Application</w:t>
      </w:r>
      <w:r w:rsidR="002C3C47">
        <w:rPr>
          <w:b/>
        </w:rPr>
        <w:t xml:space="preserve"> </w:t>
      </w:r>
    </w:p>
    <w:p w14:paraId="11D5C5D8" w14:textId="77777777" w:rsidR="007E2F7B" w:rsidRDefault="007E2F7B" w:rsidP="00817A60">
      <w:pPr>
        <w:jc w:val="center"/>
        <w:rPr>
          <w:b/>
        </w:rPr>
      </w:pPr>
    </w:p>
    <w:p w14:paraId="5113BC6B" w14:textId="77777777" w:rsidR="00BE3BBD" w:rsidRPr="003E67B8" w:rsidRDefault="007E2F7B" w:rsidP="00BE3BBD">
      <w:pPr>
        <w:rPr>
          <w:b/>
        </w:rPr>
      </w:pPr>
      <w:r>
        <w:rPr>
          <w:b/>
        </w:rPr>
        <w:t>Purpose:</w:t>
      </w:r>
      <w:r w:rsidR="00F94B6E">
        <w:rPr>
          <w:b/>
        </w:rPr>
        <w:t xml:space="preserve"> </w:t>
      </w:r>
      <w:r>
        <w:rPr>
          <w:b/>
        </w:rPr>
        <w:t xml:space="preserve">This is an application for Federal agencies to apply </w:t>
      </w:r>
      <w:r w:rsidR="004B7C43">
        <w:rPr>
          <w:b/>
        </w:rPr>
        <w:t>to</w:t>
      </w:r>
      <w:r>
        <w:rPr>
          <w:b/>
        </w:rPr>
        <w:t xml:space="preserve"> FEMP for their in-house </w:t>
      </w:r>
      <w:r w:rsidR="004B7C43">
        <w:rPr>
          <w:b/>
        </w:rPr>
        <w:t xml:space="preserve">project facilitators of </w:t>
      </w:r>
      <w:r>
        <w:rPr>
          <w:b/>
        </w:rPr>
        <w:t>ESPC projects.</w:t>
      </w:r>
      <w:r w:rsidR="00F94B6E">
        <w:rPr>
          <w:b/>
        </w:rPr>
        <w:t xml:space="preserve"> </w:t>
      </w:r>
      <w:r>
        <w:rPr>
          <w:b/>
        </w:rPr>
        <w:t xml:space="preserve">FEMP wants to ensure that appointed </w:t>
      </w:r>
      <w:r w:rsidR="004B7C43">
        <w:rPr>
          <w:b/>
        </w:rPr>
        <w:t>PFs</w:t>
      </w:r>
      <w:r>
        <w:rPr>
          <w:b/>
        </w:rPr>
        <w:t xml:space="preserve"> meet the minimum qualifications based on the </w:t>
      </w:r>
      <w:r w:rsidR="00F01417">
        <w:rPr>
          <w:b/>
        </w:rPr>
        <w:t xml:space="preserve">FEMP </w:t>
      </w:r>
      <w:r w:rsidR="004B7C43">
        <w:rPr>
          <w:b/>
        </w:rPr>
        <w:t xml:space="preserve">approach </w:t>
      </w:r>
      <w:r w:rsidR="00F01417">
        <w:rPr>
          <w:b/>
        </w:rPr>
        <w:t>for</w:t>
      </w:r>
      <w:r w:rsidR="009410F8">
        <w:rPr>
          <w:b/>
        </w:rPr>
        <w:t xml:space="preserve"> </w:t>
      </w:r>
      <w:r w:rsidR="004B7C43">
        <w:rPr>
          <w:b/>
        </w:rPr>
        <w:t>approved</w:t>
      </w:r>
      <w:r w:rsidR="00F01417">
        <w:rPr>
          <w:b/>
        </w:rPr>
        <w:t>/</w:t>
      </w:r>
      <w:r w:rsidR="004B7C43">
        <w:rPr>
          <w:b/>
        </w:rPr>
        <w:t xml:space="preserve">qualified </w:t>
      </w:r>
      <w:r w:rsidR="00F01417">
        <w:rPr>
          <w:b/>
        </w:rPr>
        <w:t xml:space="preserve">ESPC </w:t>
      </w:r>
      <w:r w:rsidR="004B7C43">
        <w:rPr>
          <w:b/>
        </w:rPr>
        <w:t>PFs</w:t>
      </w:r>
      <w:r w:rsidR="009E16A6">
        <w:rPr>
          <w:b/>
        </w:rPr>
        <w:t>.</w:t>
      </w:r>
      <w:r w:rsidR="00F94B6E">
        <w:rPr>
          <w:b/>
        </w:rPr>
        <w:t xml:space="preserve"> </w:t>
      </w:r>
      <w:r w:rsidR="00BE3BBD">
        <w:rPr>
          <w:b/>
        </w:rPr>
        <w:t xml:space="preserve">The PF should regularly check FEMP’s website for program updates, new guidance, tools, and </w:t>
      </w:r>
      <w:r w:rsidR="009410F8">
        <w:rPr>
          <w:b/>
        </w:rPr>
        <w:t xml:space="preserve">PF </w:t>
      </w:r>
      <w:r w:rsidR="00BE3BBD">
        <w:rPr>
          <w:b/>
        </w:rPr>
        <w:t xml:space="preserve">requirements as they become available. </w:t>
      </w:r>
    </w:p>
    <w:p w14:paraId="7D30439D" w14:textId="77777777" w:rsidR="007E2F7B" w:rsidRDefault="007E2F7B" w:rsidP="007E2F7B">
      <w:pPr>
        <w:rPr>
          <w:b/>
        </w:rPr>
      </w:pPr>
    </w:p>
    <w:p w14:paraId="3F9EC9B5" w14:textId="77777777" w:rsidR="002C3C47" w:rsidRDefault="002C3C47" w:rsidP="007A1664">
      <w:pPr>
        <w:ind w:left="360"/>
        <w:rPr>
          <w:b/>
        </w:rPr>
      </w:pPr>
      <w:r>
        <w:rPr>
          <w:b/>
        </w:rPr>
        <w:t xml:space="preserve">Name of </w:t>
      </w:r>
      <w:r w:rsidR="009E16A6">
        <w:rPr>
          <w:b/>
        </w:rPr>
        <w:t xml:space="preserve">prospective </w:t>
      </w:r>
      <w:r w:rsidR="004B7C43">
        <w:rPr>
          <w:b/>
        </w:rPr>
        <w:t>PF</w:t>
      </w:r>
    </w:p>
    <w:p w14:paraId="49ACFF58" w14:textId="77777777" w:rsidR="002C3C47" w:rsidRDefault="002C3C47" w:rsidP="007A1664">
      <w:pPr>
        <w:ind w:left="360"/>
        <w:rPr>
          <w:b/>
        </w:rPr>
      </w:pPr>
      <w:r>
        <w:rPr>
          <w:b/>
        </w:rPr>
        <w:t>Address</w:t>
      </w:r>
    </w:p>
    <w:p w14:paraId="0CCC9D9A" w14:textId="77777777" w:rsidR="002C3C47" w:rsidRDefault="002C3C47" w:rsidP="007A1664">
      <w:pPr>
        <w:ind w:left="360"/>
        <w:rPr>
          <w:b/>
        </w:rPr>
      </w:pPr>
      <w:r>
        <w:rPr>
          <w:b/>
        </w:rPr>
        <w:t>Phone</w:t>
      </w:r>
    </w:p>
    <w:p w14:paraId="20C6CD20" w14:textId="77777777" w:rsidR="002C3C47" w:rsidRDefault="002C3C47" w:rsidP="007A1664">
      <w:pPr>
        <w:ind w:left="360"/>
        <w:rPr>
          <w:b/>
        </w:rPr>
      </w:pPr>
      <w:r>
        <w:rPr>
          <w:b/>
        </w:rPr>
        <w:t>Email</w:t>
      </w:r>
    </w:p>
    <w:p w14:paraId="05B8169A" w14:textId="77777777" w:rsidR="002C3C47" w:rsidRDefault="002C3C47" w:rsidP="007A1664">
      <w:pPr>
        <w:rPr>
          <w:b/>
        </w:rPr>
      </w:pPr>
    </w:p>
    <w:p w14:paraId="0247BA7C" w14:textId="77777777" w:rsidR="002C3C47" w:rsidRDefault="002C3C47" w:rsidP="007A1664">
      <w:pPr>
        <w:ind w:left="360"/>
        <w:rPr>
          <w:b/>
        </w:rPr>
      </w:pPr>
      <w:r>
        <w:rPr>
          <w:b/>
        </w:rPr>
        <w:t xml:space="preserve">Name of </w:t>
      </w:r>
      <w:r w:rsidR="004B7C43">
        <w:rPr>
          <w:b/>
        </w:rPr>
        <w:t xml:space="preserve">organization </w:t>
      </w:r>
      <w:r>
        <w:rPr>
          <w:b/>
        </w:rPr>
        <w:t xml:space="preserve">PF </w:t>
      </w:r>
      <w:r w:rsidR="004B7C43">
        <w:rPr>
          <w:b/>
        </w:rPr>
        <w:t>represents</w:t>
      </w:r>
      <w:r w:rsidR="00CF695C">
        <w:rPr>
          <w:b/>
        </w:rPr>
        <w:t>.</w:t>
      </w:r>
    </w:p>
    <w:p w14:paraId="14C9E4CA" w14:textId="77777777" w:rsidR="002C3C47" w:rsidRDefault="002C3C47" w:rsidP="007A1664">
      <w:pPr>
        <w:rPr>
          <w:b/>
        </w:rPr>
      </w:pPr>
    </w:p>
    <w:p w14:paraId="205AE6A3" w14:textId="77777777" w:rsidR="00D045E0" w:rsidRDefault="00F01417" w:rsidP="007A1664">
      <w:pPr>
        <w:ind w:left="360"/>
        <w:rPr>
          <w:b/>
        </w:rPr>
      </w:pPr>
      <w:r>
        <w:rPr>
          <w:b/>
        </w:rPr>
        <w:t>Identify</w:t>
      </w:r>
      <w:r w:rsidR="002C3C47">
        <w:rPr>
          <w:b/>
        </w:rPr>
        <w:t xml:space="preserve"> the ESPC projects </w:t>
      </w:r>
      <w:r w:rsidR="004B7C43">
        <w:rPr>
          <w:b/>
        </w:rPr>
        <w:t xml:space="preserve">PF </w:t>
      </w:r>
      <w:r w:rsidR="002C3C47">
        <w:rPr>
          <w:b/>
        </w:rPr>
        <w:t>will wo</w:t>
      </w:r>
      <w:r w:rsidR="009E16A6">
        <w:rPr>
          <w:b/>
        </w:rPr>
        <w:t>rk on.</w:t>
      </w:r>
    </w:p>
    <w:p w14:paraId="5A4ED01B" w14:textId="77777777" w:rsidR="002C3C47" w:rsidRDefault="002C3C47" w:rsidP="007A1664">
      <w:pPr>
        <w:rPr>
          <w:b/>
        </w:rPr>
      </w:pPr>
    </w:p>
    <w:p w14:paraId="1C92944C" w14:textId="77777777" w:rsidR="00F01417" w:rsidRDefault="002C3C47" w:rsidP="007A1664">
      <w:pPr>
        <w:ind w:left="360"/>
        <w:rPr>
          <w:b/>
        </w:rPr>
      </w:pPr>
      <w:r>
        <w:rPr>
          <w:b/>
        </w:rPr>
        <w:t xml:space="preserve">Number of </w:t>
      </w:r>
      <w:r w:rsidR="004B7C43">
        <w:rPr>
          <w:b/>
        </w:rPr>
        <w:t xml:space="preserve">projects previously </w:t>
      </w:r>
      <w:r>
        <w:rPr>
          <w:b/>
        </w:rPr>
        <w:t>facilitated</w:t>
      </w:r>
    </w:p>
    <w:p w14:paraId="3E4FDE15" w14:textId="77777777" w:rsidR="002C3C47" w:rsidRDefault="002C3C47" w:rsidP="007A1664">
      <w:pPr>
        <w:ind w:left="360"/>
        <w:rPr>
          <w:b/>
        </w:rPr>
      </w:pPr>
      <w:r>
        <w:rPr>
          <w:b/>
        </w:rPr>
        <w:t>Name the contract vehic</w:t>
      </w:r>
      <w:r w:rsidR="009E16A6">
        <w:rPr>
          <w:b/>
        </w:rPr>
        <w:t>le, expected or completed dates.</w:t>
      </w:r>
    </w:p>
    <w:p w14:paraId="1907A77E" w14:textId="77777777" w:rsidR="002C3C47" w:rsidRDefault="002C3C47" w:rsidP="007A1664">
      <w:pPr>
        <w:rPr>
          <w:b/>
        </w:rPr>
      </w:pPr>
    </w:p>
    <w:p w14:paraId="55B15AC6" w14:textId="77777777" w:rsidR="00D045E0" w:rsidRDefault="002C3C47" w:rsidP="007A1664">
      <w:pPr>
        <w:ind w:left="360"/>
        <w:rPr>
          <w:b/>
        </w:rPr>
      </w:pPr>
      <w:r>
        <w:rPr>
          <w:b/>
        </w:rPr>
        <w:t xml:space="preserve">Which project if any </w:t>
      </w:r>
      <w:r w:rsidR="004B7C43">
        <w:rPr>
          <w:b/>
        </w:rPr>
        <w:t xml:space="preserve">has PF </w:t>
      </w:r>
      <w:r>
        <w:rPr>
          <w:b/>
        </w:rPr>
        <w:t>“shadowed” to receive additional training?</w:t>
      </w:r>
      <w:r w:rsidR="00F94B6E">
        <w:rPr>
          <w:b/>
        </w:rPr>
        <w:t xml:space="preserve"> </w:t>
      </w:r>
      <w:r w:rsidR="005E2E10">
        <w:rPr>
          <w:b/>
        </w:rPr>
        <w:t xml:space="preserve">Please send a description of </w:t>
      </w:r>
      <w:proofErr w:type="gramStart"/>
      <w:r w:rsidR="005E2E10">
        <w:rPr>
          <w:b/>
        </w:rPr>
        <w:t>past experi</w:t>
      </w:r>
      <w:r w:rsidR="00F01417">
        <w:rPr>
          <w:b/>
        </w:rPr>
        <w:t>en</w:t>
      </w:r>
      <w:r w:rsidR="005E2E10">
        <w:rPr>
          <w:b/>
        </w:rPr>
        <w:t>ce</w:t>
      </w:r>
      <w:proofErr w:type="gramEnd"/>
      <w:r w:rsidR="005E2E10">
        <w:rPr>
          <w:b/>
        </w:rPr>
        <w:t xml:space="preserve"> with an alternatively financed project.</w:t>
      </w:r>
    </w:p>
    <w:p w14:paraId="0FF43B25" w14:textId="77777777" w:rsidR="00D045E0" w:rsidRDefault="00D045E0" w:rsidP="007A1664">
      <w:pPr>
        <w:rPr>
          <w:b/>
        </w:rPr>
      </w:pPr>
    </w:p>
    <w:p w14:paraId="278DAC6C" w14:textId="77777777" w:rsidR="002C3C47" w:rsidRDefault="00D045E0" w:rsidP="007A1664">
      <w:pPr>
        <w:ind w:left="360"/>
        <w:rPr>
          <w:b/>
        </w:rPr>
      </w:pPr>
      <w:r>
        <w:rPr>
          <w:b/>
        </w:rPr>
        <w:t xml:space="preserve">Name and phone number </w:t>
      </w:r>
      <w:r w:rsidR="009E16A6">
        <w:rPr>
          <w:b/>
        </w:rPr>
        <w:t xml:space="preserve">of </w:t>
      </w:r>
      <w:r>
        <w:rPr>
          <w:b/>
        </w:rPr>
        <w:t>FEMP</w:t>
      </w:r>
      <w:r w:rsidR="004B7C43">
        <w:rPr>
          <w:b/>
        </w:rPr>
        <w:t>-</w:t>
      </w:r>
      <w:r w:rsidR="00F23319">
        <w:rPr>
          <w:b/>
        </w:rPr>
        <w:t>qualified</w:t>
      </w:r>
      <w:r w:rsidR="009E16A6">
        <w:rPr>
          <w:b/>
        </w:rPr>
        <w:t xml:space="preserve"> </w:t>
      </w:r>
      <w:r w:rsidR="004B7C43">
        <w:rPr>
          <w:b/>
        </w:rPr>
        <w:t>PF that was shadowed</w:t>
      </w:r>
      <w:r w:rsidR="009E16A6">
        <w:rPr>
          <w:b/>
        </w:rPr>
        <w:t>.</w:t>
      </w:r>
    </w:p>
    <w:p w14:paraId="011C64A2" w14:textId="77777777" w:rsidR="00D045E0" w:rsidRDefault="00D045E0" w:rsidP="007A1664">
      <w:pPr>
        <w:rPr>
          <w:b/>
        </w:rPr>
      </w:pPr>
    </w:p>
    <w:p w14:paraId="394D5393" w14:textId="77777777" w:rsidR="00D045E0" w:rsidRDefault="00D045E0" w:rsidP="007A1664">
      <w:pPr>
        <w:ind w:left="360"/>
        <w:rPr>
          <w:b/>
        </w:rPr>
      </w:pPr>
      <w:r>
        <w:rPr>
          <w:b/>
        </w:rPr>
        <w:t xml:space="preserve">Dates </w:t>
      </w:r>
      <w:r w:rsidR="004B7C43">
        <w:rPr>
          <w:b/>
        </w:rPr>
        <w:t>of shadowing activity</w:t>
      </w:r>
      <w:r w:rsidR="009E16A6">
        <w:rPr>
          <w:b/>
        </w:rPr>
        <w:t>.</w:t>
      </w:r>
    </w:p>
    <w:p w14:paraId="668BF522" w14:textId="77777777" w:rsidR="002C3C47" w:rsidRDefault="002C3C47" w:rsidP="007A1664">
      <w:pPr>
        <w:rPr>
          <w:b/>
        </w:rPr>
      </w:pPr>
    </w:p>
    <w:p w14:paraId="224810A4" w14:textId="77777777" w:rsidR="00F01417" w:rsidRDefault="00F01417" w:rsidP="00F01417">
      <w:pPr>
        <w:ind w:left="360"/>
        <w:rPr>
          <w:b/>
        </w:rPr>
      </w:pPr>
      <w:r>
        <w:rPr>
          <w:b/>
        </w:rPr>
        <w:t xml:space="preserve">Education </w:t>
      </w:r>
      <w:r w:rsidR="004B7C43">
        <w:rPr>
          <w:b/>
        </w:rPr>
        <w:t>requirements</w:t>
      </w:r>
      <w:r>
        <w:rPr>
          <w:b/>
        </w:rPr>
        <w:t xml:space="preserve">: When </w:t>
      </w:r>
      <w:r w:rsidR="004B7C43">
        <w:rPr>
          <w:b/>
        </w:rPr>
        <w:t xml:space="preserve">and where </w:t>
      </w:r>
      <w:r>
        <w:rPr>
          <w:b/>
        </w:rPr>
        <w:t xml:space="preserve">was </w:t>
      </w:r>
      <w:r w:rsidR="004B7C43">
        <w:rPr>
          <w:b/>
        </w:rPr>
        <w:t xml:space="preserve">prospective PF’s </w:t>
      </w:r>
      <w:r>
        <w:rPr>
          <w:b/>
        </w:rPr>
        <w:t xml:space="preserve">most recent ESPC </w:t>
      </w:r>
      <w:r w:rsidR="004B7C43">
        <w:rPr>
          <w:b/>
        </w:rPr>
        <w:t>Comprehensive Workshop attendance</w:t>
      </w:r>
      <w:r>
        <w:rPr>
          <w:b/>
        </w:rPr>
        <w:t>?</w:t>
      </w:r>
    </w:p>
    <w:p w14:paraId="41B31DA6" w14:textId="77777777" w:rsidR="00D045E0" w:rsidRDefault="00D045E0" w:rsidP="007A1664">
      <w:pPr>
        <w:ind w:left="360"/>
        <w:rPr>
          <w:b/>
        </w:rPr>
      </w:pPr>
    </w:p>
    <w:p w14:paraId="0F853A61" w14:textId="77777777" w:rsidR="00F01417" w:rsidRDefault="00F94B6E" w:rsidP="007A1664">
      <w:pPr>
        <w:rPr>
          <w:b/>
        </w:rPr>
      </w:pPr>
      <w:r>
        <w:rPr>
          <w:b/>
        </w:rPr>
        <w:t xml:space="preserve">   </w:t>
      </w:r>
      <w:r w:rsidR="00F01417">
        <w:rPr>
          <w:b/>
        </w:rPr>
        <w:t xml:space="preserve"> Agency PF </w:t>
      </w:r>
      <w:r w:rsidR="004B7C43">
        <w:rPr>
          <w:b/>
        </w:rPr>
        <w:t>approving official</w:t>
      </w:r>
    </w:p>
    <w:p w14:paraId="051D6340" w14:textId="77777777" w:rsidR="00F01417" w:rsidRDefault="00F01417" w:rsidP="007A1664">
      <w:pPr>
        <w:rPr>
          <w:b/>
        </w:rPr>
      </w:pPr>
    </w:p>
    <w:p w14:paraId="537530B7" w14:textId="77777777" w:rsidR="00F01417" w:rsidRDefault="00F94B6E" w:rsidP="007A1664">
      <w:pPr>
        <w:rPr>
          <w:b/>
        </w:rPr>
      </w:pPr>
      <w:r>
        <w:rPr>
          <w:b/>
        </w:rPr>
        <w:t xml:space="preserve">   </w:t>
      </w:r>
      <w:r w:rsidR="00F01417">
        <w:rPr>
          <w:b/>
        </w:rPr>
        <w:t xml:space="preserve"> </w:t>
      </w:r>
      <w:proofErr w:type="gramStart"/>
      <w:r w:rsidR="00F01417">
        <w:rPr>
          <w:b/>
        </w:rPr>
        <w:t>_____________________</w:t>
      </w:r>
      <w:r w:rsidR="00F01417">
        <w:rPr>
          <w:b/>
        </w:rPr>
        <w:tab/>
        <w:t>________</w:t>
      </w:r>
      <w:r w:rsidR="00F01417">
        <w:rPr>
          <w:b/>
        </w:rPr>
        <w:tab/>
      </w:r>
      <w:proofErr w:type="gramEnd"/>
      <w:r w:rsidR="00F478BE">
        <w:rPr>
          <w:b/>
        </w:rPr>
        <w:t>_________</w:t>
      </w:r>
      <w:r w:rsidR="00F01417">
        <w:rPr>
          <w:b/>
        </w:rPr>
        <w:t>_____________</w:t>
      </w:r>
    </w:p>
    <w:p w14:paraId="51DACB99" w14:textId="77777777" w:rsidR="00F01417" w:rsidRDefault="00F94B6E" w:rsidP="007A1664">
      <w:pPr>
        <w:rPr>
          <w:b/>
          <w:i/>
        </w:rPr>
      </w:pPr>
      <w:r>
        <w:rPr>
          <w:b/>
        </w:rPr>
        <w:t xml:space="preserve">     </w:t>
      </w:r>
      <w:r w:rsidR="00F478BE">
        <w:rPr>
          <w:b/>
        </w:rPr>
        <w:tab/>
      </w:r>
      <w:r w:rsidR="00F478BE">
        <w:rPr>
          <w:b/>
        </w:rPr>
        <w:tab/>
      </w:r>
      <w:r w:rsidR="00F01417">
        <w:rPr>
          <w:b/>
          <w:i/>
        </w:rPr>
        <w:t>(Name</w:t>
      </w:r>
      <w:proofErr w:type="gramStart"/>
      <w:r w:rsidR="00F01417">
        <w:rPr>
          <w:b/>
          <w:i/>
        </w:rPr>
        <w:t>)</w:t>
      </w:r>
      <w:r w:rsidR="00F01417">
        <w:rPr>
          <w:b/>
          <w:i/>
        </w:rPr>
        <w:tab/>
      </w:r>
      <w:r w:rsidR="00F01417">
        <w:rPr>
          <w:b/>
          <w:i/>
        </w:rPr>
        <w:tab/>
        <w:t>(</w:t>
      </w:r>
      <w:proofErr w:type="gramEnd"/>
      <w:r w:rsidR="00F01417">
        <w:rPr>
          <w:b/>
          <w:i/>
        </w:rPr>
        <w:t>Phone</w:t>
      </w:r>
      <w:proofErr w:type="gramStart"/>
      <w:r w:rsidR="00F01417">
        <w:rPr>
          <w:b/>
          <w:i/>
        </w:rPr>
        <w:t>)</w:t>
      </w:r>
      <w:r w:rsidR="00F01417">
        <w:rPr>
          <w:b/>
          <w:i/>
        </w:rPr>
        <w:tab/>
      </w:r>
      <w:r w:rsidR="00F01417">
        <w:rPr>
          <w:b/>
          <w:i/>
        </w:rPr>
        <w:tab/>
        <w:t>(</w:t>
      </w:r>
      <w:proofErr w:type="gramEnd"/>
      <w:r w:rsidR="00F01417">
        <w:rPr>
          <w:b/>
          <w:i/>
        </w:rPr>
        <w:t>E-mail)</w:t>
      </w:r>
    </w:p>
    <w:p w14:paraId="51C194BB" w14:textId="77777777" w:rsidR="00F478BE" w:rsidRDefault="00F478BE" w:rsidP="00D74BA9">
      <w:pPr>
        <w:rPr>
          <w:b/>
        </w:rPr>
      </w:pPr>
    </w:p>
    <w:p w14:paraId="0A73B635" w14:textId="77777777" w:rsidR="00D74BA9" w:rsidRDefault="00F94B6E" w:rsidP="00D74BA9">
      <w:pPr>
        <w:rPr>
          <w:b/>
        </w:rPr>
      </w:pPr>
      <w:r>
        <w:rPr>
          <w:b/>
        </w:rPr>
        <w:t xml:space="preserve">   </w:t>
      </w:r>
      <w:r w:rsidR="00F478BE">
        <w:rPr>
          <w:b/>
        </w:rPr>
        <w:t xml:space="preserve"> </w:t>
      </w:r>
      <w:r w:rsidR="00F01417">
        <w:rPr>
          <w:b/>
        </w:rPr>
        <w:t>_____________________________________</w:t>
      </w:r>
    </w:p>
    <w:p w14:paraId="1421D4CA" w14:textId="77777777" w:rsidR="00D74BA9" w:rsidRDefault="00F94B6E" w:rsidP="00D74BA9">
      <w:pPr>
        <w:rPr>
          <w:b/>
        </w:rPr>
      </w:pPr>
      <w:r>
        <w:rPr>
          <w:b/>
        </w:rPr>
        <w:t xml:space="preserve">          </w:t>
      </w:r>
      <w:r w:rsidR="007A1664">
        <w:rPr>
          <w:b/>
        </w:rPr>
        <w:t>Signature and date</w:t>
      </w:r>
    </w:p>
    <w:p w14:paraId="70ED126F" w14:textId="77777777" w:rsidR="00D74BA9" w:rsidRDefault="00D74BA9" w:rsidP="00D74BA9">
      <w:pPr>
        <w:rPr>
          <w:b/>
        </w:rPr>
      </w:pPr>
    </w:p>
    <w:p w14:paraId="51E93059" w14:textId="77777777" w:rsidR="00883442" w:rsidRDefault="00883442" w:rsidP="00883442">
      <w:pPr>
        <w:rPr>
          <w:b/>
        </w:rPr>
      </w:pPr>
      <w:r>
        <w:rPr>
          <w:b/>
        </w:rPr>
        <w:t>Forward to:</w:t>
      </w:r>
      <w:r>
        <w:rPr>
          <w:b/>
        </w:rPr>
        <w:tab/>
      </w:r>
      <w:r w:rsidRPr="00883442">
        <w:rPr>
          <w:b/>
        </w:rPr>
        <w:t xml:space="preserve">Kurmit Rockwell </w:t>
      </w:r>
    </w:p>
    <w:p w14:paraId="79F0A244" w14:textId="77777777" w:rsidR="009E26C9" w:rsidRDefault="009E26C9" w:rsidP="00CF695C">
      <w:pPr>
        <w:ind w:left="720" w:firstLine="720"/>
        <w:rPr>
          <w:b/>
        </w:rPr>
      </w:pPr>
      <w:r>
        <w:rPr>
          <w:b/>
        </w:rPr>
        <w:t>Department of Energy/Federal Energy Management Program</w:t>
      </w:r>
    </w:p>
    <w:p w14:paraId="1F8E060A" w14:textId="53B2F8B8" w:rsidR="002C3C47" w:rsidRDefault="004C3600" w:rsidP="005A2B51">
      <w:pPr>
        <w:ind w:left="720" w:firstLine="720"/>
        <w:rPr>
          <w:b/>
        </w:rPr>
      </w:pPr>
      <w:r>
        <w:rPr>
          <w:b/>
        </w:rPr>
        <w:t>Kurmit.Rockwell@doe.gov</w:t>
      </w:r>
      <w:r w:rsidR="00957447" w:rsidRPr="00CF695C">
        <w:rPr>
          <w:b/>
        </w:rPr>
        <w:br w:type="page"/>
      </w:r>
    </w:p>
    <w:p w14:paraId="268A6083" w14:textId="77777777" w:rsidR="002C3C47" w:rsidRDefault="002C3C47" w:rsidP="002C3C47">
      <w:pPr>
        <w:rPr>
          <w:b/>
        </w:rPr>
      </w:pPr>
    </w:p>
    <w:p w14:paraId="25A541E1" w14:textId="77777777" w:rsidR="00957447" w:rsidRDefault="005A2B51" w:rsidP="00957447">
      <w:pPr>
        <w:jc w:val="center"/>
        <w:rPr>
          <w:b/>
        </w:rPr>
      </w:pPr>
      <w:r>
        <w:rPr>
          <w:b/>
        </w:rPr>
        <w:t>Appendix B</w:t>
      </w:r>
    </w:p>
    <w:p w14:paraId="4FDD28BB" w14:textId="77777777" w:rsidR="005A2B51" w:rsidRDefault="005A2B51" w:rsidP="00957447">
      <w:pPr>
        <w:jc w:val="center"/>
        <w:rPr>
          <w:b/>
        </w:rPr>
      </w:pPr>
    </w:p>
    <w:p w14:paraId="72707F86" w14:textId="77777777" w:rsidR="00957447" w:rsidRDefault="00CB0ADB" w:rsidP="00CF695C">
      <w:pPr>
        <w:jc w:val="center"/>
        <w:rPr>
          <w:b/>
        </w:rPr>
      </w:pPr>
      <w:r>
        <w:rPr>
          <w:b/>
        </w:rPr>
        <w:t>Non-</w:t>
      </w:r>
      <w:r w:rsidR="00D74BA9">
        <w:rPr>
          <w:b/>
        </w:rPr>
        <w:t xml:space="preserve">DOE </w:t>
      </w:r>
      <w:r w:rsidR="00957447">
        <w:rPr>
          <w:b/>
        </w:rPr>
        <w:t xml:space="preserve">Project Facilitator </w:t>
      </w:r>
      <w:r w:rsidR="007F3E2F">
        <w:rPr>
          <w:b/>
        </w:rPr>
        <w:t xml:space="preserve">Renewal </w:t>
      </w:r>
      <w:r w:rsidR="00957447">
        <w:rPr>
          <w:b/>
        </w:rPr>
        <w:t>Application</w:t>
      </w:r>
    </w:p>
    <w:p w14:paraId="60D91F9B" w14:textId="77777777" w:rsidR="00957447" w:rsidRDefault="00957447" w:rsidP="002C3C47">
      <w:pPr>
        <w:rPr>
          <w:b/>
        </w:rPr>
      </w:pPr>
    </w:p>
    <w:p w14:paraId="049E54C1" w14:textId="77777777" w:rsidR="00E96E54" w:rsidRPr="003E67B8" w:rsidRDefault="007E2F7B" w:rsidP="00E96E54">
      <w:pPr>
        <w:rPr>
          <w:b/>
        </w:rPr>
      </w:pPr>
      <w:r>
        <w:rPr>
          <w:b/>
        </w:rPr>
        <w:t>Purpose:</w:t>
      </w:r>
      <w:r w:rsidR="00F94B6E">
        <w:rPr>
          <w:b/>
        </w:rPr>
        <w:t xml:space="preserve"> </w:t>
      </w:r>
      <w:r>
        <w:rPr>
          <w:b/>
        </w:rPr>
        <w:t xml:space="preserve">Every two years experienced </w:t>
      </w:r>
      <w:r w:rsidR="007F3E2F">
        <w:rPr>
          <w:b/>
        </w:rPr>
        <w:t>PFs</w:t>
      </w:r>
      <w:r>
        <w:rPr>
          <w:b/>
        </w:rPr>
        <w:t xml:space="preserve"> must meet the minimum qualifications </w:t>
      </w:r>
      <w:r w:rsidR="007F3E2F">
        <w:rPr>
          <w:b/>
        </w:rPr>
        <w:t>for renewed approval/qualification</w:t>
      </w:r>
      <w:r w:rsidR="00F478BE">
        <w:rPr>
          <w:b/>
        </w:rPr>
        <w:t>.</w:t>
      </w:r>
      <w:r w:rsidR="00F94B6E">
        <w:rPr>
          <w:b/>
        </w:rPr>
        <w:t xml:space="preserve"> </w:t>
      </w:r>
      <w:r w:rsidR="00EA3E21">
        <w:rPr>
          <w:b/>
        </w:rPr>
        <w:t>Additionally, t</w:t>
      </w:r>
      <w:r w:rsidR="00E96E54">
        <w:rPr>
          <w:b/>
        </w:rPr>
        <w:t>he PF should regularly check FEMP</w:t>
      </w:r>
      <w:r w:rsidR="00BE3BBD">
        <w:rPr>
          <w:b/>
        </w:rPr>
        <w:t>’</w:t>
      </w:r>
      <w:r w:rsidR="00E96E54">
        <w:rPr>
          <w:b/>
        </w:rPr>
        <w:t xml:space="preserve">s website for </w:t>
      </w:r>
      <w:r w:rsidR="00BE3BBD">
        <w:rPr>
          <w:b/>
        </w:rPr>
        <w:t xml:space="preserve">program </w:t>
      </w:r>
      <w:r w:rsidR="00E96E54">
        <w:rPr>
          <w:b/>
        </w:rPr>
        <w:t xml:space="preserve">updates, new guidance, tools, and </w:t>
      </w:r>
      <w:r w:rsidR="009410F8">
        <w:rPr>
          <w:b/>
        </w:rPr>
        <w:t xml:space="preserve">PF </w:t>
      </w:r>
      <w:r w:rsidR="00D90419">
        <w:rPr>
          <w:b/>
        </w:rPr>
        <w:t>requirements as they become available.</w:t>
      </w:r>
      <w:r w:rsidR="00E96E54">
        <w:rPr>
          <w:b/>
        </w:rPr>
        <w:t xml:space="preserve"> </w:t>
      </w:r>
    </w:p>
    <w:p w14:paraId="4926229D" w14:textId="77777777" w:rsidR="00F478BE" w:rsidRDefault="00F478BE" w:rsidP="002C3C47">
      <w:pPr>
        <w:rPr>
          <w:b/>
        </w:rPr>
      </w:pPr>
    </w:p>
    <w:p w14:paraId="570ACB35" w14:textId="77777777" w:rsidR="00957447" w:rsidRDefault="00957447" w:rsidP="007A1664">
      <w:pPr>
        <w:ind w:left="360"/>
        <w:rPr>
          <w:b/>
        </w:rPr>
      </w:pPr>
      <w:r>
        <w:rPr>
          <w:b/>
        </w:rPr>
        <w:t xml:space="preserve">Name of </w:t>
      </w:r>
      <w:r w:rsidR="007F3E2F">
        <w:rPr>
          <w:b/>
        </w:rPr>
        <w:t>PF</w:t>
      </w:r>
      <w:r>
        <w:rPr>
          <w:b/>
        </w:rPr>
        <w:t>:</w:t>
      </w:r>
    </w:p>
    <w:p w14:paraId="542298DA" w14:textId="77777777" w:rsidR="00957447" w:rsidRDefault="00957447" w:rsidP="007A1664">
      <w:pPr>
        <w:ind w:left="360"/>
        <w:rPr>
          <w:b/>
        </w:rPr>
      </w:pPr>
      <w:r>
        <w:rPr>
          <w:b/>
        </w:rPr>
        <w:t>Address</w:t>
      </w:r>
    </w:p>
    <w:p w14:paraId="4E4ED2EA" w14:textId="77777777" w:rsidR="00957447" w:rsidRDefault="00957447" w:rsidP="007A1664">
      <w:pPr>
        <w:ind w:left="360"/>
        <w:rPr>
          <w:b/>
        </w:rPr>
      </w:pPr>
      <w:r>
        <w:rPr>
          <w:b/>
        </w:rPr>
        <w:t>Phone</w:t>
      </w:r>
    </w:p>
    <w:p w14:paraId="40FE2E2E" w14:textId="77777777" w:rsidR="00957447" w:rsidRDefault="00957447" w:rsidP="007A1664">
      <w:pPr>
        <w:ind w:left="360"/>
        <w:rPr>
          <w:b/>
        </w:rPr>
      </w:pPr>
      <w:r>
        <w:rPr>
          <w:b/>
        </w:rPr>
        <w:t>Email</w:t>
      </w:r>
    </w:p>
    <w:p w14:paraId="723E6603" w14:textId="77777777" w:rsidR="00957447" w:rsidRDefault="00957447" w:rsidP="007A1664">
      <w:pPr>
        <w:rPr>
          <w:b/>
        </w:rPr>
      </w:pPr>
    </w:p>
    <w:p w14:paraId="5EDC6FFB" w14:textId="77777777" w:rsidR="00957447" w:rsidRDefault="00957447" w:rsidP="007A1664">
      <w:pPr>
        <w:ind w:left="360"/>
        <w:rPr>
          <w:b/>
        </w:rPr>
      </w:pPr>
      <w:r>
        <w:rPr>
          <w:b/>
        </w:rPr>
        <w:t xml:space="preserve">Name of </w:t>
      </w:r>
      <w:r w:rsidR="007F3E2F">
        <w:rPr>
          <w:b/>
        </w:rPr>
        <w:t xml:space="preserve">organization </w:t>
      </w:r>
      <w:r>
        <w:rPr>
          <w:b/>
        </w:rPr>
        <w:t xml:space="preserve">PF </w:t>
      </w:r>
      <w:r w:rsidR="007F3E2F">
        <w:rPr>
          <w:b/>
        </w:rPr>
        <w:t>represents</w:t>
      </w:r>
      <w:r>
        <w:rPr>
          <w:b/>
        </w:rPr>
        <w:t>:</w:t>
      </w:r>
    </w:p>
    <w:p w14:paraId="49C0E9CB" w14:textId="77777777" w:rsidR="00957447" w:rsidRDefault="00957447" w:rsidP="007A1664">
      <w:pPr>
        <w:rPr>
          <w:b/>
        </w:rPr>
      </w:pPr>
    </w:p>
    <w:p w14:paraId="08D5E305" w14:textId="77777777" w:rsidR="00957447" w:rsidRDefault="00957447" w:rsidP="007A1664">
      <w:pPr>
        <w:rPr>
          <w:b/>
        </w:rPr>
      </w:pPr>
    </w:p>
    <w:p w14:paraId="1072FB3B" w14:textId="77777777" w:rsidR="00D74BA9" w:rsidRDefault="00957447" w:rsidP="007A1664">
      <w:pPr>
        <w:ind w:left="360"/>
        <w:rPr>
          <w:b/>
        </w:rPr>
      </w:pPr>
      <w:r>
        <w:rPr>
          <w:b/>
        </w:rPr>
        <w:t xml:space="preserve">Number of </w:t>
      </w:r>
      <w:r w:rsidR="007F3E2F">
        <w:rPr>
          <w:b/>
        </w:rPr>
        <w:t xml:space="preserve">projects PF has </w:t>
      </w:r>
      <w:r>
        <w:rPr>
          <w:b/>
        </w:rPr>
        <w:t>facilitated within past two years.</w:t>
      </w:r>
      <w:r w:rsidR="00F94B6E">
        <w:rPr>
          <w:b/>
        </w:rPr>
        <w:t xml:space="preserve"> </w:t>
      </w:r>
    </w:p>
    <w:p w14:paraId="261CB3B1" w14:textId="77777777" w:rsidR="00957447" w:rsidRDefault="00957447" w:rsidP="007A1664">
      <w:pPr>
        <w:ind w:left="360"/>
        <w:rPr>
          <w:b/>
        </w:rPr>
      </w:pPr>
      <w:r>
        <w:rPr>
          <w:b/>
        </w:rPr>
        <w:t xml:space="preserve">Name the contract vehicle used and approximate </w:t>
      </w:r>
      <w:r w:rsidR="007F3E2F">
        <w:rPr>
          <w:b/>
        </w:rPr>
        <w:t xml:space="preserve">completion </w:t>
      </w:r>
      <w:r>
        <w:rPr>
          <w:b/>
        </w:rPr>
        <w:t>dates.</w:t>
      </w:r>
    </w:p>
    <w:p w14:paraId="36265C0D" w14:textId="77777777" w:rsidR="00957447" w:rsidRDefault="00957447" w:rsidP="007A1664">
      <w:pPr>
        <w:rPr>
          <w:b/>
        </w:rPr>
      </w:pPr>
    </w:p>
    <w:p w14:paraId="78A634E3" w14:textId="77777777" w:rsidR="00D74BA9" w:rsidRDefault="00D74BA9" w:rsidP="007A1664">
      <w:pPr>
        <w:rPr>
          <w:b/>
        </w:rPr>
      </w:pPr>
    </w:p>
    <w:p w14:paraId="1B47E453" w14:textId="77777777" w:rsidR="00957447" w:rsidRDefault="007E2F7B" w:rsidP="007A1664">
      <w:pPr>
        <w:ind w:left="360"/>
        <w:rPr>
          <w:b/>
        </w:rPr>
      </w:pPr>
      <w:r>
        <w:rPr>
          <w:b/>
        </w:rPr>
        <w:t xml:space="preserve">Continuing </w:t>
      </w:r>
      <w:r w:rsidR="007F3E2F">
        <w:rPr>
          <w:b/>
        </w:rPr>
        <w:t>education requirements</w:t>
      </w:r>
      <w:r>
        <w:rPr>
          <w:b/>
        </w:rPr>
        <w:t xml:space="preserve">: </w:t>
      </w:r>
      <w:r w:rsidR="00957447">
        <w:rPr>
          <w:b/>
        </w:rPr>
        <w:t xml:space="preserve">When </w:t>
      </w:r>
      <w:r w:rsidR="007F3E2F">
        <w:rPr>
          <w:b/>
        </w:rPr>
        <w:t xml:space="preserve">and where </w:t>
      </w:r>
      <w:r w:rsidR="00957447">
        <w:rPr>
          <w:b/>
        </w:rPr>
        <w:t xml:space="preserve">was </w:t>
      </w:r>
      <w:r w:rsidR="007F3E2F">
        <w:rPr>
          <w:b/>
        </w:rPr>
        <w:t xml:space="preserve">PF’s </w:t>
      </w:r>
      <w:r w:rsidR="00957447">
        <w:rPr>
          <w:b/>
        </w:rPr>
        <w:t xml:space="preserve">most recent ESPC </w:t>
      </w:r>
      <w:r w:rsidR="007F3E2F">
        <w:rPr>
          <w:b/>
        </w:rPr>
        <w:t>Comprehensive Workshop attendance</w:t>
      </w:r>
      <w:r w:rsidR="00957447">
        <w:rPr>
          <w:b/>
        </w:rPr>
        <w:t>?</w:t>
      </w:r>
    </w:p>
    <w:p w14:paraId="300F015F" w14:textId="77777777" w:rsidR="007A1664" w:rsidRDefault="007A1664" w:rsidP="007A1664">
      <w:pPr>
        <w:rPr>
          <w:b/>
        </w:rPr>
      </w:pPr>
    </w:p>
    <w:p w14:paraId="4AB45C59" w14:textId="77777777" w:rsidR="00957447" w:rsidRDefault="00D74BA9" w:rsidP="007A1664">
      <w:pPr>
        <w:ind w:left="360"/>
        <w:rPr>
          <w:b/>
        </w:rPr>
      </w:pPr>
      <w:r>
        <w:rPr>
          <w:b/>
        </w:rPr>
        <w:t xml:space="preserve">Attach </w:t>
      </w:r>
      <w:r w:rsidR="00957447">
        <w:rPr>
          <w:b/>
        </w:rPr>
        <w:t xml:space="preserve">two references </w:t>
      </w:r>
      <w:r w:rsidR="007A1664">
        <w:rPr>
          <w:b/>
        </w:rPr>
        <w:t xml:space="preserve">from Federal government </w:t>
      </w:r>
      <w:r w:rsidR="007F3E2F">
        <w:rPr>
          <w:b/>
        </w:rPr>
        <w:t>sites</w:t>
      </w:r>
    </w:p>
    <w:p w14:paraId="04479D13" w14:textId="77777777" w:rsidR="007A1664" w:rsidRDefault="007A1664" w:rsidP="007A1664">
      <w:pPr>
        <w:rPr>
          <w:b/>
        </w:rPr>
      </w:pPr>
    </w:p>
    <w:p w14:paraId="4A61941B" w14:textId="77777777" w:rsidR="007A1664" w:rsidRDefault="007A1664" w:rsidP="007A1664">
      <w:pPr>
        <w:rPr>
          <w:b/>
        </w:rPr>
      </w:pPr>
    </w:p>
    <w:p w14:paraId="1C7B9E1C" w14:textId="77777777" w:rsidR="00D74BA9" w:rsidRDefault="00F94B6E" w:rsidP="00D74BA9">
      <w:pPr>
        <w:rPr>
          <w:b/>
        </w:rPr>
      </w:pPr>
      <w:r>
        <w:rPr>
          <w:b/>
        </w:rPr>
        <w:t xml:space="preserve">   </w:t>
      </w:r>
      <w:r w:rsidR="00D74BA9">
        <w:rPr>
          <w:b/>
        </w:rPr>
        <w:t xml:space="preserve"> Agency PF </w:t>
      </w:r>
      <w:r w:rsidR="007F3E2F">
        <w:rPr>
          <w:b/>
        </w:rPr>
        <w:t>approving official</w:t>
      </w:r>
    </w:p>
    <w:p w14:paraId="4D6D6AE4" w14:textId="77777777" w:rsidR="00D74BA9" w:rsidRDefault="00D74BA9" w:rsidP="00D74BA9">
      <w:pPr>
        <w:rPr>
          <w:b/>
        </w:rPr>
      </w:pPr>
    </w:p>
    <w:p w14:paraId="79AA9B0B" w14:textId="77777777" w:rsidR="00D74BA9" w:rsidRDefault="00F94B6E" w:rsidP="00D74BA9">
      <w:pPr>
        <w:rPr>
          <w:b/>
        </w:rPr>
      </w:pPr>
      <w:r>
        <w:rPr>
          <w:b/>
        </w:rPr>
        <w:t xml:space="preserve">   </w:t>
      </w:r>
      <w:r w:rsidR="00D74BA9">
        <w:rPr>
          <w:b/>
        </w:rPr>
        <w:t xml:space="preserve"> ____________________</w:t>
      </w:r>
      <w:proofErr w:type="gramStart"/>
      <w:r w:rsidR="00D74BA9">
        <w:rPr>
          <w:b/>
        </w:rPr>
        <w:t>_</w:t>
      </w:r>
      <w:r w:rsidR="00D74BA9">
        <w:rPr>
          <w:b/>
        </w:rPr>
        <w:tab/>
      </w:r>
      <w:r w:rsidR="00F478BE">
        <w:rPr>
          <w:b/>
        </w:rPr>
        <w:t>___</w:t>
      </w:r>
      <w:r w:rsidR="00D74BA9">
        <w:rPr>
          <w:b/>
        </w:rPr>
        <w:t>________</w:t>
      </w:r>
      <w:r w:rsidR="00D74BA9">
        <w:rPr>
          <w:b/>
        </w:rPr>
        <w:tab/>
      </w:r>
      <w:r w:rsidR="00F478BE">
        <w:rPr>
          <w:b/>
        </w:rPr>
        <w:tab/>
      </w:r>
      <w:proofErr w:type="gramEnd"/>
      <w:r w:rsidR="00F478BE">
        <w:rPr>
          <w:b/>
        </w:rPr>
        <w:t>________</w:t>
      </w:r>
      <w:r w:rsidR="00D74BA9">
        <w:rPr>
          <w:b/>
        </w:rPr>
        <w:t>_____________</w:t>
      </w:r>
    </w:p>
    <w:p w14:paraId="210AFC9E" w14:textId="77777777" w:rsidR="00D74BA9" w:rsidRDefault="00F94B6E" w:rsidP="00D74BA9">
      <w:pPr>
        <w:rPr>
          <w:b/>
          <w:i/>
        </w:rPr>
      </w:pPr>
      <w:r>
        <w:rPr>
          <w:b/>
        </w:rPr>
        <w:t xml:space="preserve">   </w:t>
      </w:r>
      <w:r w:rsidR="00F478BE">
        <w:rPr>
          <w:b/>
        </w:rPr>
        <w:tab/>
      </w:r>
      <w:r>
        <w:rPr>
          <w:b/>
        </w:rPr>
        <w:t xml:space="preserve">  </w:t>
      </w:r>
      <w:r w:rsidR="00D74BA9">
        <w:rPr>
          <w:b/>
          <w:i/>
        </w:rPr>
        <w:t>(Name)</w:t>
      </w:r>
      <w:r w:rsidR="00D74BA9">
        <w:rPr>
          <w:b/>
          <w:i/>
        </w:rPr>
        <w:tab/>
      </w:r>
      <w:r w:rsidR="00D74BA9">
        <w:rPr>
          <w:b/>
          <w:i/>
        </w:rPr>
        <w:tab/>
      </w:r>
      <w:proofErr w:type="gramStart"/>
      <w:r w:rsidR="00D74BA9">
        <w:rPr>
          <w:b/>
          <w:i/>
        </w:rPr>
        <w:tab/>
      </w:r>
      <w:r>
        <w:rPr>
          <w:b/>
          <w:i/>
        </w:rPr>
        <w:t xml:space="preserve">  </w:t>
      </w:r>
      <w:r w:rsidR="00D74BA9">
        <w:rPr>
          <w:b/>
          <w:i/>
        </w:rPr>
        <w:t>(</w:t>
      </w:r>
      <w:proofErr w:type="gramEnd"/>
      <w:r w:rsidR="00D74BA9">
        <w:rPr>
          <w:b/>
          <w:i/>
        </w:rPr>
        <w:t>Phone)</w:t>
      </w:r>
      <w:r w:rsidR="00D74BA9">
        <w:rPr>
          <w:b/>
          <w:i/>
        </w:rPr>
        <w:tab/>
      </w:r>
      <w:r w:rsidR="00D74BA9">
        <w:rPr>
          <w:b/>
          <w:i/>
        </w:rPr>
        <w:tab/>
      </w:r>
      <w:proofErr w:type="gramStart"/>
      <w:r>
        <w:rPr>
          <w:b/>
          <w:i/>
        </w:rPr>
        <w:t xml:space="preserve">   </w:t>
      </w:r>
      <w:r w:rsidR="00D74BA9">
        <w:rPr>
          <w:b/>
          <w:i/>
        </w:rPr>
        <w:t>(</w:t>
      </w:r>
      <w:proofErr w:type="gramEnd"/>
      <w:r w:rsidR="00D74BA9">
        <w:rPr>
          <w:b/>
          <w:i/>
        </w:rPr>
        <w:t>E-mail)</w:t>
      </w:r>
    </w:p>
    <w:p w14:paraId="3D8A0A8C" w14:textId="77777777" w:rsidR="00D74BA9" w:rsidRDefault="00D74BA9" w:rsidP="00D74BA9">
      <w:pPr>
        <w:rPr>
          <w:b/>
          <w:i/>
        </w:rPr>
      </w:pPr>
    </w:p>
    <w:p w14:paraId="73C36BD5" w14:textId="77777777" w:rsidR="00D74BA9" w:rsidRDefault="00F94B6E" w:rsidP="00D74BA9">
      <w:pPr>
        <w:rPr>
          <w:b/>
        </w:rPr>
      </w:pPr>
      <w:r>
        <w:rPr>
          <w:b/>
        </w:rPr>
        <w:t xml:space="preserve">   </w:t>
      </w:r>
      <w:r w:rsidR="00F478BE">
        <w:rPr>
          <w:b/>
        </w:rPr>
        <w:t xml:space="preserve"> </w:t>
      </w:r>
      <w:r w:rsidR="00D74BA9">
        <w:rPr>
          <w:b/>
        </w:rPr>
        <w:t>_____________________________________</w:t>
      </w:r>
      <w:r>
        <w:rPr>
          <w:b/>
        </w:rPr>
        <w:t xml:space="preserve"> </w:t>
      </w:r>
    </w:p>
    <w:p w14:paraId="2B0CB574" w14:textId="77777777" w:rsidR="007A1664" w:rsidRDefault="00F94B6E" w:rsidP="007A1664">
      <w:pPr>
        <w:ind w:left="360"/>
        <w:rPr>
          <w:b/>
        </w:rPr>
      </w:pPr>
      <w:r>
        <w:rPr>
          <w:b/>
        </w:rPr>
        <w:t xml:space="preserve">      </w:t>
      </w:r>
      <w:r w:rsidR="00F478BE">
        <w:rPr>
          <w:b/>
        </w:rPr>
        <w:t xml:space="preserve"> </w:t>
      </w:r>
      <w:r w:rsidR="007A1664">
        <w:rPr>
          <w:b/>
        </w:rPr>
        <w:t>Signature and date</w:t>
      </w:r>
    </w:p>
    <w:p w14:paraId="2199EC59" w14:textId="77777777" w:rsidR="007E2F7B" w:rsidRDefault="007E2F7B" w:rsidP="007A1664">
      <w:pPr>
        <w:rPr>
          <w:b/>
        </w:rPr>
      </w:pPr>
    </w:p>
    <w:p w14:paraId="290CD791" w14:textId="77777777" w:rsidR="00D71749" w:rsidRDefault="00D71749" w:rsidP="00033AB3">
      <w:pPr>
        <w:rPr>
          <w:b/>
        </w:rPr>
      </w:pPr>
    </w:p>
    <w:p w14:paraId="6CB6A938" w14:textId="77777777" w:rsidR="00D71749" w:rsidRDefault="00D71749" w:rsidP="00033AB3">
      <w:pPr>
        <w:rPr>
          <w:b/>
        </w:rPr>
      </w:pPr>
    </w:p>
    <w:p w14:paraId="3686B77D" w14:textId="77777777" w:rsidR="00D71749" w:rsidRDefault="00D71749" w:rsidP="00033AB3">
      <w:pPr>
        <w:rPr>
          <w:b/>
        </w:rPr>
      </w:pPr>
    </w:p>
    <w:p w14:paraId="693A10D9" w14:textId="77777777" w:rsidR="00883442" w:rsidRDefault="00883442" w:rsidP="00883442">
      <w:pPr>
        <w:rPr>
          <w:b/>
        </w:rPr>
      </w:pPr>
      <w:r>
        <w:rPr>
          <w:b/>
        </w:rPr>
        <w:t>Forward to:</w:t>
      </w:r>
      <w:r>
        <w:rPr>
          <w:b/>
        </w:rPr>
        <w:tab/>
      </w:r>
      <w:r w:rsidRPr="00883442">
        <w:rPr>
          <w:b/>
        </w:rPr>
        <w:t xml:space="preserve">Kurmit Rockwell </w:t>
      </w:r>
    </w:p>
    <w:p w14:paraId="73A537E2" w14:textId="77777777" w:rsidR="009E26C9" w:rsidRDefault="009E26C9" w:rsidP="00883442">
      <w:pPr>
        <w:rPr>
          <w:b/>
        </w:rPr>
      </w:pPr>
      <w:r>
        <w:rPr>
          <w:b/>
        </w:rPr>
        <w:tab/>
      </w:r>
      <w:r>
        <w:rPr>
          <w:b/>
        </w:rPr>
        <w:tab/>
        <w:t>Department of Energy/Federal Energy Management Program</w:t>
      </w:r>
    </w:p>
    <w:p w14:paraId="245DDE40" w14:textId="5B18EC9F" w:rsidR="00033AB3" w:rsidRPr="00CF695C" w:rsidRDefault="004C3600" w:rsidP="00883442">
      <w:pPr>
        <w:ind w:left="1440"/>
        <w:rPr>
          <w:b/>
        </w:rPr>
      </w:pPr>
      <w:r>
        <w:rPr>
          <w:b/>
        </w:rPr>
        <w:t>Kurmit.Rockwell@doe.gov</w:t>
      </w:r>
    </w:p>
    <w:sectPr w:rsidR="00033AB3" w:rsidRPr="00CF695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497D" w14:textId="77777777" w:rsidR="004E747E" w:rsidRDefault="004E747E">
      <w:r>
        <w:separator/>
      </w:r>
    </w:p>
  </w:endnote>
  <w:endnote w:type="continuationSeparator" w:id="0">
    <w:p w14:paraId="1C585C7A" w14:textId="77777777" w:rsidR="004E747E" w:rsidRDefault="004E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8999" w14:textId="77777777" w:rsidR="004E747E" w:rsidRDefault="004E747E">
      <w:r>
        <w:separator/>
      </w:r>
    </w:p>
  </w:footnote>
  <w:footnote w:type="continuationSeparator" w:id="0">
    <w:p w14:paraId="0C99E741" w14:textId="77777777" w:rsidR="004E747E" w:rsidRDefault="004E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C3A" w14:textId="61C25230" w:rsidR="009477E1" w:rsidRDefault="004C3600">
    <w:pPr>
      <w:pStyle w:val="Header"/>
    </w:pPr>
    <w:r>
      <w:t>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FFC"/>
    <w:multiLevelType w:val="multilevel"/>
    <w:tmpl w:val="A1364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8141E"/>
    <w:multiLevelType w:val="hybridMultilevel"/>
    <w:tmpl w:val="CF2A0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16213"/>
    <w:multiLevelType w:val="multilevel"/>
    <w:tmpl w:val="A1364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3105C"/>
    <w:multiLevelType w:val="hybridMultilevel"/>
    <w:tmpl w:val="7270D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551F7D"/>
    <w:multiLevelType w:val="hybridMultilevel"/>
    <w:tmpl w:val="50847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F37C5"/>
    <w:multiLevelType w:val="hybridMultilevel"/>
    <w:tmpl w:val="F16C4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854DA"/>
    <w:multiLevelType w:val="hybridMultilevel"/>
    <w:tmpl w:val="9BB29E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517004"/>
    <w:multiLevelType w:val="hybridMultilevel"/>
    <w:tmpl w:val="960AA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A3583"/>
    <w:multiLevelType w:val="hybridMultilevel"/>
    <w:tmpl w:val="8E9C5BE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1947A6"/>
    <w:multiLevelType w:val="hybridMultilevel"/>
    <w:tmpl w:val="837A4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598350">
    <w:abstractNumId w:val="5"/>
  </w:num>
  <w:num w:numId="2" w16cid:durableId="1732846490">
    <w:abstractNumId w:val="3"/>
  </w:num>
  <w:num w:numId="3" w16cid:durableId="225842106">
    <w:abstractNumId w:val="6"/>
  </w:num>
  <w:num w:numId="4" w16cid:durableId="214894893">
    <w:abstractNumId w:val="0"/>
  </w:num>
  <w:num w:numId="5" w16cid:durableId="623997389">
    <w:abstractNumId w:val="2"/>
  </w:num>
  <w:num w:numId="6" w16cid:durableId="102190922">
    <w:abstractNumId w:val="7"/>
  </w:num>
  <w:num w:numId="7" w16cid:durableId="235550784">
    <w:abstractNumId w:val="4"/>
  </w:num>
  <w:num w:numId="8" w16cid:durableId="815493363">
    <w:abstractNumId w:val="9"/>
  </w:num>
  <w:num w:numId="9" w16cid:durableId="1967157470">
    <w:abstractNumId w:val="1"/>
  </w:num>
  <w:num w:numId="10" w16cid:durableId="1248274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347"/>
    <w:rsid w:val="000321EC"/>
    <w:rsid w:val="00033AB3"/>
    <w:rsid w:val="00081D7C"/>
    <w:rsid w:val="00091D2D"/>
    <w:rsid w:val="000E36AC"/>
    <w:rsid w:val="00113956"/>
    <w:rsid w:val="00125915"/>
    <w:rsid w:val="00162361"/>
    <w:rsid w:val="0016770E"/>
    <w:rsid w:val="00170B01"/>
    <w:rsid w:val="00176347"/>
    <w:rsid w:val="001C5A39"/>
    <w:rsid w:val="001D19E6"/>
    <w:rsid w:val="001E0597"/>
    <w:rsid w:val="001F1D08"/>
    <w:rsid w:val="001F7935"/>
    <w:rsid w:val="002131F4"/>
    <w:rsid w:val="00226E5F"/>
    <w:rsid w:val="00230AE8"/>
    <w:rsid w:val="00282C10"/>
    <w:rsid w:val="002A5691"/>
    <w:rsid w:val="002B1DF2"/>
    <w:rsid w:val="002C3C47"/>
    <w:rsid w:val="002C45C2"/>
    <w:rsid w:val="002C5B88"/>
    <w:rsid w:val="002D2BC8"/>
    <w:rsid w:val="002F1E64"/>
    <w:rsid w:val="002F62E2"/>
    <w:rsid w:val="003044D4"/>
    <w:rsid w:val="00317EBC"/>
    <w:rsid w:val="00352211"/>
    <w:rsid w:val="00353485"/>
    <w:rsid w:val="0036149D"/>
    <w:rsid w:val="003758C6"/>
    <w:rsid w:val="003A0A84"/>
    <w:rsid w:val="003E67B8"/>
    <w:rsid w:val="0042520F"/>
    <w:rsid w:val="00425F17"/>
    <w:rsid w:val="00443CB0"/>
    <w:rsid w:val="004661FB"/>
    <w:rsid w:val="0049430F"/>
    <w:rsid w:val="004A1325"/>
    <w:rsid w:val="004B7C43"/>
    <w:rsid w:val="004C3600"/>
    <w:rsid w:val="004E747E"/>
    <w:rsid w:val="004F4A8A"/>
    <w:rsid w:val="00540DF7"/>
    <w:rsid w:val="0055499F"/>
    <w:rsid w:val="00581773"/>
    <w:rsid w:val="00595F76"/>
    <w:rsid w:val="005A2B51"/>
    <w:rsid w:val="005B116A"/>
    <w:rsid w:val="005B2E6C"/>
    <w:rsid w:val="005B3820"/>
    <w:rsid w:val="005D2BCB"/>
    <w:rsid w:val="005D702A"/>
    <w:rsid w:val="005E2E10"/>
    <w:rsid w:val="00623A74"/>
    <w:rsid w:val="006275EB"/>
    <w:rsid w:val="00683780"/>
    <w:rsid w:val="00685A14"/>
    <w:rsid w:val="006929D6"/>
    <w:rsid w:val="006B45DF"/>
    <w:rsid w:val="006F764B"/>
    <w:rsid w:val="007158C8"/>
    <w:rsid w:val="00737ECC"/>
    <w:rsid w:val="0074701B"/>
    <w:rsid w:val="00771958"/>
    <w:rsid w:val="007A1664"/>
    <w:rsid w:val="007E2F7B"/>
    <w:rsid w:val="007F3373"/>
    <w:rsid w:val="007F3E2F"/>
    <w:rsid w:val="00817A60"/>
    <w:rsid w:val="00821D4D"/>
    <w:rsid w:val="008634F4"/>
    <w:rsid w:val="00883442"/>
    <w:rsid w:val="009410F8"/>
    <w:rsid w:val="009477E1"/>
    <w:rsid w:val="009550FD"/>
    <w:rsid w:val="00957447"/>
    <w:rsid w:val="00971F1D"/>
    <w:rsid w:val="00982A45"/>
    <w:rsid w:val="009B40CE"/>
    <w:rsid w:val="009C74E3"/>
    <w:rsid w:val="009E12CF"/>
    <w:rsid w:val="009E16A6"/>
    <w:rsid w:val="009E26C9"/>
    <w:rsid w:val="00A24049"/>
    <w:rsid w:val="00A40C73"/>
    <w:rsid w:val="00A42DAC"/>
    <w:rsid w:val="00A612FF"/>
    <w:rsid w:val="00A65C26"/>
    <w:rsid w:val="00A774A1"/>
    <w:rsid w:val="00AB2FA2"/>
    <w:rsid w:val="00AB4B45"/>
    <w:rsid w:val="00B04A90"/>
    <w:rsid w:val="00B147DD"/>
    <w:rsid w:val="00B16C89"/>
    <w:rsid w:val="00B1767C"/>
    <w:rsid w:val="00B60558"/>
    <w:rsid w:val="00B74DED"/>
    <w:rsid w:val="00B82C2D"/>
    <w:rsid w:val="00BA3BF8"/>
    <w:rsid w:val="00BE3BBD"/>
    <w:rsid w:val="00BE7C28"/>
    <w:rsid w:val="00BF6F46"/>
    <w:rsid w:val="00C10A21"/>
    <w:rsid w:val="00C36586"/>
    <w:rsid w:val="00C53420"/>
    <w:rsid w:val="00C54D75"/>
    <w:rsid w:val="00C83B33"/>
    <w:rsid w:val="00CB0ADB"/>
    <w:rsid w:val="00CE611D"/>
    <w:rsid w:val="00CF695C"/>
    <w:rsid w:val="00D045E0"/>
    <w:rsid w:val="00D20824"/>
    <w:rsid w:val="00D23E40"/>
    <w:rsid w:val="00D5279B"/>
    <w:rsid w:val="00D54D05"/>
    <w:rsid w:val="00D71749"/>
    <w:rsid w:val="00D74BA9"/>
    <w:rsid w:val="00D75736"/>
    <w:rsid w:val="00D90419"/>
    <w:rsid w:val="00DA154B"/>
    <w:rsid w:val="00DA49CD"/>
    <w:rsid w:val="00DD786C"/>
    <w:rsid w:val="00DE42A7"/>
    <w:rsid w:val="00DE6B18"/>
    <w:rsid w:val="00E01D35"/>
    <w:rsid w:val="00E1452C"/>
    <w:rsid w:val="00E1489E"/>
    <w:rsid w:val="00E2032A"/>
    <w:rsid w:val="00E554F8"/>
    <w:rsid w:val="00E96E54"/>
    <w:rsid w:val="00EA37BD"/>
    <w:rsid w:val="00EA3E21"/>
    <w:rsid w:val="00EB5C2D"/>
    <w:rsid w:val="00EE6468"/>
    <w:rsid w:val="00F01417"/>
    <w:rsid w:val="00F0231D"/>
    <w:rsid w:val="00F02679"/>
    <w:rsid w:val="00F15F53"/>
    <w:rsid w:val="00F23319"/>
    <w:rsid w:val="00F259A3"/>
    <w:rsid w:val="00F26C00"/>
    <w:rsid w:val="00F478BE"/>
    <w:rsid w:val="00F64F27"/>
    <w:rsid w:val="00F7625C"/>
    <w:rsid w:val="00F94B6E"/>
    <w:rsid w:val="00FB1250"/>
    <w:rsid w:val="00FD3813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424FE"/>
  <w15:chartTrackingRefBased/>
  <w15:docId w15:val="{C4B25474-F854-4665-BDB1-CD3CF006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DD786C"/>
    <w:rPr>
      <w:sz w:val="20"/>
      <w:szCs w:val="20"/>
    </w:rPr>
  </w:style>
  <w:style w:type="character" w:styleId="FootnoteReference">
    <w:name w:val="footnote reference"/>
    <w:semiHidden/>
    <w:rsid w:val="00DD786C"/>
    <w:rPr>
      <w:vertAlign w:val="superscript"/>
    </w:rPr>
  </w:style>
  <w:style w:type="table" w:styleId="TableGrid">
    <w:name w:val="Table Grid"/>
    <w:basedOn w:val="TableNormal"/>
    <w:rsid w:val="0008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2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59A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F764B"/>
    <w:rPr>
      <w:sz w:val="16"/>
      <w:szCs w:val="16"/>
    </w:rPr>
  </w:style>
  <w:style w:type="paragraph" w:styleId="CommentText">
    <w:name w:val="annotation text"/>
    <w:basedOn w:val="Normal"/>
    <w:semiHidden/>
    <w:rsid w:val="006F76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764B"/>
    <w:rPr>
      <w:b/>
      <w:bCs/>
    </w:rPr>
  </w:style>
  <w:style w:type="character" w:customStyle="1" w:styleId="FooterChar">
    <w:name w:val="Footer Char"/>
    <w:link w:val="Footer"/>
    <w:uiPriority w:val="99"/>
    <w:rsid w:val="0049430F"/>
    <w:rPr>
      <w:sz w:val="24"/>
      <w:szCs w:val="24"/>
    </w:rPr>
  </w:style>
  <w:style w:type="character" w:customStyle="1" w:styleId="BodyTextIn">
    <w:name w:val="Body Text In"/>
    <w:rsid w:val="0049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 the goal of conforming the requirements for the DOE Super ESPC Project Facilitator (PF) to a consistent standard federal</vt:lpstr>
    </vt:vector>
  </TitlesOfParts>
  <Company>US Department of Energy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 the goal of conforming the requirements for the DOE Super ESPC Project Facilitator (PF) to a consistent standard federal</dc:title>
  <dc:subject/>
  <dc:creator>Scott Wolf</dc:creator>
  <cp:keywords/>
  <cp:lastModifiedBy>Nelson, Kimberly</cp:lastModifiedBy>
  <cp:revision>2</cp:revision>
  <cp:lastPrinted>2005-07-05T19:23:00Z</cp:lastPrinted>
  <dcterms:created xsi:type="dcterms:W3CDTF">2026-06-01T15:53:00Z</dcterms:created>
  <dcterms:modified xsi:type="dcterms:W3CDTF">2026-06-01T15:53:00Z</dcterms:modified>
</cp:coreProperties>
</file>