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8910" w14:textId="07DE9D5C" w:rsidR="00735775" w:rsidRDefault="00E650C1" w:rsidP="008D2D0E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C014AD" wp14:editId="0CC05C0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6480" cy="146050"/>
                <wp:effectExtent l="0" t="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2681" id="Rectangle 18" o:spid="_x0000_s1026" style="position:absolute;margin-left:0;margin-top:0;width:482.4pt;height:11.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" fillcolor="#b8cce4 [1300]" strokecolor="#95b3d7 [1940]" strokeweight="2pt">
                <w10:wrap anchorx="margin" anchory="margin"/>
              </v:rect>
            </w:pict>
          </mc:Fallback>
        </mc:AlternateContent>
      </w:r>
    </w:p>
    <w:p w14:paraId="47D4F37E" w14:textId="2CABBC25" w:rsidR="00735775" w:rsidRDefault="00E958DB" w:rsidP="008D2D0E">
      <w:pPr>
        <w:jc w:val="center"/>
        <w:rPr>
          <w:rFonts w:ascii="Calibri" w:hAnsi="Calibri"/>
          <w:sz w:val="22"/>
          <w:szCs w:val="22"/>
        </w:rPr>
      </w:pPr>
      <w:r w:rsidRPr="007C0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3120" behindDoc="1" locked="0" layoutInCell="1" allowOverlap="1" wp14:anchorId="3FD0BF00" wp14:editId="68A08B58">
            <wp:simplePos x="0" y="0"/>
            <wp:positionH relativeFrom="column">
              <wp:posOffset>-8255</wp:posOffset>
            </wp:positionH>
            <wp:positionV relativeFrom="paragraph">
              <wp:posOffset>74930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EC73F" wp14:editId="720EADF8">
                <wp:simplePos x="0" y="0"/>
                <wp:positionH relativeFrom="column">
                  <wp:posOffset>1370965</wp:posOffset>
                </wp:positionH>
                <wp:positionV relativeFrom="paragraph">
                  <wp:posOffset>76835</wp:posOffset>
                </wp:positionV>
                <wp:extent cx="280035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6D68" w14:textId="2A193DF2" w:rsidR="00B55EBB" w:rsidRPr="00227BFC" w:rsidRDefault="00BB4ABF" w:rsidP="00227BFC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227BFC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Annual M&amp;V Report Review Checklist</w:t>
                            </w:r>
                            <w:r w:rsidR="00B55EBB" w:rsidRPr="00227BFC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19E8D9" w14:textId="41B1C601" w:rsidR="00B55EBB" w:rsidRPr="00227BFC" w:rsidRDefault="00B55EBB" w:rsidP="00227BFC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ESPC Process Doc. P</w:t>
                            </w:r>
                            <w:r w:rsidR="00BB4ABF"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5-01</w:t>
                            </w:r>
                            <w:r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06C445" w14:textId="487A04B0" w:rsidR="00B55EBB" w:rsidRPr="00227BFC" w:rsidRDefault="00227BFC" w:rsidP="00227BFC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Rev.</w:t>
                            </w:r>
                            <w:r w:rsidR="00B55EBB"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3B8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11</w:t>
                            </w:r>
                            <w:r w:rsidR="00BB4ABF"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</w:t>
                            </w:r>
                            <w:r w:rsidR="00823B8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14</w:t>
                            </w:r>
                            <w:r w:rsidR="00BB4ABF"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-18</w:t>
                            </w:r>
                          </w:p>
                          <w:p w14:paraId="1BA4533A" w14:textId="77777777" w:rsidR="00B55EBB" w:rsidRPr="00227BFC" w:rsidRDefault="00B55EBB" w:rsidP="00227BFC">
                            <w:pPr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Responsibility:</w:t>
                            </w:r>
                            <w:r w:rsidRPr="00227BFC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7B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C73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07.95pt;margin-top:6.05pt;width:220.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" filled="f" stroked="f" strokeweight=".5pt">
                <v:textbox>
                  <w:txbxContent>
                    <w:p w14:paraId="10C86D68" w14:textId="2A193DF2" w:rsidR="00B55EBB" w:rsidRPr="00227BFC" w:rsidRDefault="00BB4ABF" w:rsidP="00227BFC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</w:pPr>
                      <w:r w:rsidRPr="00227BFC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Annual M&amp;V Report Review Checklist</w:t>
                      </w:r>
                      <w:r w:rsidR="00B55EBB" w:rsidRPr="00227BFC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19E8D9" w14:textId="41B1C601" w:rsidR="00B55EBB" w:rsidRPr="00227BFC" w:rsidRDefault="00B55EBB" w:rsidP="00227BFC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ESPC Process Doc. P</w:t>
                      </w:r>
                      <w:r w:rsidR="00BB4ABF"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5-01</w:t>
                      </w:r>
                      <w:r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06C445" w14:textId="487A04B0" w:rsidR="00B55EBB" w:rsidRPr="00227BFC" w:rsidRDefault="00227BFC" w:rsidP="00227BFC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Rev.</w:t>
                      </w:r>
                      <w:r w:rsidR="00B55EBB"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823B8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11</w:t>
                      </w:r>
                      <w:r w:rsidR="00BB4ABF"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</w:t>
                      </w:r>
                      <w:r w:rsidR="00823B8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14</w:t>
                      </w:r>
                      <w:r w:rsidR="00BB4ABF"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-18</w:t>
                      </w:r>
                    </w:p>
                    <w:p w14:paraId="1BA4533A" w14:textId="77777777" w:rsidR="00B55EBB" w:rsidRPr="00227BFC" w:rsidRDefault="00B55EBB" w:rsidP="00227BFC">
                      <w:pPr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Responsibility:</w:t>
                      </w:r>
                      <w:r w:rsidRPr="00227BFC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227B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9CF1E86" wp14:editId="3834FEBA">
            <wp:simplePos x="0" y="0"/>
            <wp:positionH relativeFrom="column">
              <wp:posOffset>2276475</wp:posOffset>
            </wp:positionH>
            <wp:positionV relativeFrom="paragraph">
              <wp:posOffset>162560</wp:posOffset>
            </wp:positionV>
            <wp:extent cx="1428750" cy="6629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C1" w:rsidRPr="007C0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E546696" wp14:editId="2B2D2B18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09F4" w14:textId="70EA0115" w:rsidR="00735775" w:rsidRDefault="00735775" w:rsidP="008D2D0E">
      <w:pPr>
        <w:jc w:val="center"/>
        <w:rPr>
          <w:rFonts w:ascii="Calibri" w:hAnsi="Calibri"/>
          <w:sz w:val="22"/>
          <w:szCs w:val="22"/>
        </w:rPr>
      </w:pPr>
    </w:p>
    <w:p w14:paraId="1720C609" w14:textId="700D244A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5F5A0C6D" w14:textId="4025FA76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1C9BA48A" w14:textId="66134D43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A8E241" wp14:editId="6EA795E8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1E88F" id="Straight Connector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DjuQEAAMUDAAAOAAAAZHJzL2Uyb0RvYy54bWysU8GOEzEMvSPxD1HudKaFXcG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" strokecolor="#4579b8 [3044]">
                <w10:wrap anchorx="margin"/>
              </v:line>
            </w:pict>
          </mc:Fallback>
        </mc:AlternateContent>
      </w:r>
    </w:p>
    <w:p w14:paraId="608F28BF" w14:textId="330C5638" w:rsidR="00214CCC" w:rsidRDefault="00214CCC" w:rsidP="00E650C1">
      <w:pPr>
        <w:rPr>
          <w:rFonts w:ascii="Calibri" w:hAnsi="Calibri"/>
          <w:b/>
          <w:sz w:val="28"/>
          <w:szCs w:val="28"/>
        </w:rPr>
      </w:pPr>
    </w:p>
    <w:p w14:paraId="1A040E0A" w14:textId="43A5C5B3" w:rsidR="008D2D0E" w:rsidRDefault="004D3F7E" w:rsidP="00E650C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ANNUAL M&amp;V REPORT: </w:t>
      </w:r>
      <w:r w:rsidR="007F28FC" w:rsidRPr="00735775">
        <w:rPr>
          <w:rFonts w:ascii="Calibri" w:hAnsi="Calibri"/>
          <w:b/>
          <w:sz w:val="28"/>
          <w:szCs w:val="28"/>
        </w:rPr>
        <w:t>REVIEW CHECKLIST</w:t>
      </w:r>
    </w:p>
    <w:p w14:paraId="499E3D1E" w14:textId="77777777" w:rsidR="00575659" w:rsidRPr="00735775" w:rsidRDefault="00575659" w:rsidP="00E650C1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400CFF" w14:paraId="62E509BF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492F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68B6" w14:textId="40AEB861" w:rsidR="00400CFF" w:rsidRPr="00400CFF" w:rsidRDefault="00400CFF" w:rsidP="0013505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400CF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00CF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00CFF">
              <w:rPr>
                <w:rFonts w:ascii="Calibri" w:hAnsi="Calibri"/>
                <w:sz w:val="22"/>
                <w:szCs w:val="22"/>
              </w:rPr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400CFF" w14:paraId="143D76D6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D95B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FEMP ID#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19EE" w14:textId="1E54EDE6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400CFF" w14:paraId="647C44D4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AC23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Agency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7DA0" w14:textId="599DD4E8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400CFF" w14:paraId="0A1D49B8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73D4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Facilitator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D3453" w14:textId="2DBE6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400CFF" w14:paraId="5799E679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CB2C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Date of Review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AB7" w14:textId="03D33D0F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4D3F7E" w14:paraId="5D165511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48B0" w14:textId="60905C13" w:rsidR="004D3F7E" w:rsidRPr="00400CFF" w:rsidRDefault="004D3F7E" w:rsidP="00400CF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M&amp;V Report Title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268AB" w14:textId="5F2B5686" w:rsidR="004D3F7E" w:rsidRDefault="004D3F7E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D5868" w14:paraId="62A68712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84110" w14:textId="72E859D6" w:rsidR="00CD5868" w:rsidRDefault="00CD5868" w:rsidP="00400CF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M&amp;V Report Date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4B5FC" w14:textId="68B0966D" w:rsidR="00CD5868" w:rsidRDefault="00575659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62BA3DF" w14:textId="1F002C50" w:rsidR="008D2D0E" w:rsidRDefault="008D2D0E" w:rsidP="00406E90">
      <w:pPr>
        <w:spacing w:before="120"/>
        <w:rPr>
          <w:rFonts w:ascii="Calibri" w:hAnsi="Calibri"/>
          <w:sz w:val="22"/>
          <w:szCs w:val="22"/>
          <w:u w:val="single"/>
        </w:rPr>
      </w:pPr>
    </w:p>
    <w:p w14:paraId="133A7BC7" w14:textId="77777777" w:rsidR="001C7E85" w:rsidRPr="00406E90" w:rsidRDefault="001C7E85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Overall</w:t>
      </w:r>
    </w:p>
    <w:p w14:paraId="45AB4BFF" w14:textId="77777777" w:rsidR="001C7E85" w:rsidRPr="00400CFF" w:rsidRDefault="001C7E85">
      <w:pPr>
        <w:rPr>
          <w:rFonts w:ascii="Calibri" w:hAnsi="Calibri"/>
          <w:sz w:val="2"/>
          <w:szCs w:val="22"/>
        </w:rPr>
      </w:pPr>
    </w:p>
    <w:p w14:paraId="2CC2B33A" w14:textId="37AB5E36" w:rsidR="00060CA5" w:rsidRDefault="00433AAD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43933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>
        <w:rPr>
          <w:rFonts w:ascii="Calibri" w:hAnsi="Calibri"/>
          <w:sz w:val="22"/>
          <w:szCs w:val="22"/>
        </w:rPr>
        <w:t xml:space="preserve"> </w:t>
      </w:r>
      <w:r w:rsidR="00060CA5">
        <w:rPr>
          <w:rFonts w:ascii="Calibri" w:hAnsi="Calibri"/>
          <w:sz w:val="22"/>
          <w:szCs w:val="22"/>
        </w:rPr>
        <w:t>Annual report has been reviewed in accordance with “Reviewing Post-Installation and Annual Reports for Federal ESPC Projects” guidance (see IDIQ, Sec. C.4.2.C and Attachment J-17)</w:t>
      </w:r>
    </w:p>
    <w:p w14:paraId="3075A6A8" w14:textId="49DD9E33" w:rsidR="0088131D" w:rsidRPr="00817DD4" w:rsidRDefault="00433AAD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22349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781" w:rsidRPr="00400CFF">
        <w:rPr>
          <w:rFonts w:ascii="Calibri" w:hAnsi="Calibri"/>
          <w:sz w:val="22"/>
          <w:szCs w:val="22"/>
        </w:rPr>
        <w:t xml:space="preserve"> </w:t>
      </w:r>
      <w:r w:rsidR="00060CA5" w:rsidRPr="00817DD4">
        <w:rPr>
          <w:rFonts w:ascii="Calibri" w:hAnsi="Calibri"/>
          <w:sz w:val="22"/>
          <w:szCs w:val="22"/>
        </w:rPr>
        <w:t>Annual report includes an annual M&amp;V schedule report generated from eProject Builder (see IDIQ, Part J.15.3.e</w:t>
      </w:r>
      <w:r w:rsidR="00180A92" w:rsidRPr="00817DD4">
        <w:rPr>
          <w:rFonts w:ascii="Calibri" w:hAnsi="Calibri"/>
          <w:sz w:val="22"/>
          <w:szCs w:val="22"/>
        </w:rPr>
        <w:t xml:space="preserve"> and Attachment J-15</w:t>
      </w:r>
      <w:r w:rsidR="00060CA5" w:rsidRPr="00817DD4">
        <w:rPr>
          <w:rFonts w:ascii="Calibri" w:hAnsi="Calibri"/>
          <w:sz w:val="22"/>
          <w:szCs w:val="22"/>
        </w:rPr>
        <w:t>)</w:t>
      </w:r>
      <w:r w:rsidR="00060CA5" w:rsidRPr="00817DD4">
        <w:rPr>
          <w:rFonts w:ascii="Calibri" w:hAnsi="Calibri"/>
          <w:sz w:val="22"/>
          <w:szCs w:val="22"/>
        </w:rPr>
        <w:tab/>
      </w:r>
    </w:p>
    <w:p w14:paraId="2C874A4F" w14:textId="3159E286" w:rsidR="0088131D" w:rsidRPr="00817DD4" w:rsidRDefault="00433AAD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491504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 w:rsidRPr="00817DD4">
        <w:rPr>
          <w:rFonts w:ascii="Calibri" w:hAnsi="Calibri"/>
          <w:sz w:val="22"/>
          <w:szCs w:val="22"/>
        </w:rPr>
        <w:t xml:space="preserve"> </w:t>
      </w:r>
      <w:r w:rsidR="00060CA5" w:rsidRPr="00817DD4">
        <w:rPr>
          <w:rFonts w:ascii="Calibri" w:hAnsi="Calibri"/>
          <w:sz w:val="22"/>
          <w:szCs w:val="22"/>
        </w:rPr>
        <w:t xml:space="preserve">Annual M&amp;V report follows the required outline </w:t>
      </w:r>
      <w:r w:rsidR="00180A92" w:rsidRPr="00817DD4">
        <w:rPr>
          <w:rFonts w:ascii="Calibri" w:hAnsi="Calibri"/>
          <w:sz w:val="22"/>
          <w:szCs w:val="22"/>
        </w:rPr>
        <w:t>and contents (IDIQ Sec. C.4.2.D and Attachment J-10)</w:t>
      </w:r>
    </w:p>
    <w:p w14:paraId="54A3BBF4" w14:textId="061140BA" w:rsidR="00180A92" w:rsidRPr="00817DD4" w:rsidRDefault="00433AAD" w:rsidP="00180A92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065255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3505F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 w:rsidRPr="00817DD4">
        <w:rPr>
          <w:rFonts w:ascii="Calibri" w:hAnsi="Calibri"/>
          <w:sz w:val="22"/>
          <w:szCs w:val="22"/>
        </w:rPr>
        <w:t xml:space="preserve"> </w:t>
      </w:r>
      <w:r w:rsidR="00180A92" w:rsidRPr="00817DD4">
        <w:rPr>
          <w:rFonts w:ascii="Calibri" w:hAnsi="Calibri"/>
          <w:sz w:val="22"/>
          <w:szCs w:val="22"/>
        </w:rPr>
        <w:t xml:space="preserve">Inspections and measurements conducted by the Contractor are witnessed by the ordering </w:t>
      </w:r>
      <w:r w:rsidR="00180A92" w:rsidRPr="00817DD4">
        <w:rPr>
          <w:rFonts w:ascii="Calibri" w:hAnsi="Calibri"/>
          <w:sz w:val="22"/>
          <w:szCs w:val="22"/>
        </w:rPr>
        <w:tab/>
        <w:t xml:space="preserve">agency in accordance with guidelines (see "Guide to Government Witnessing and Review of </w:t>
      </w:r>
      <w:r w:rsidR="00180A92" w:rsidRPr="00817DD4">
        <w:rPr>
          <w:rFonts w:ascii="Calibri" w:hAnsi="Calibri"/>
          <w:sz w:val="22"/>
          <w:szCs w:val="22"/>
        </w:rPr>
        <w:tab/>
        <w:t>Measurement and Verification Activities”)</w:t>
      </w:r>
    </w:p>
    <w:p w14:paraId="3DF36A56" w14:textId="2A42803B" w:rsidR="004A47B5" w:rsidRPr="00400CFF" w:rsidRDefault="00433AAD" w:rsidP="004A47B5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0297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47B5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47B5" w:rsidRPr="00817DD4">
        <w:rPr>
          <w:rFonts w:ascii="Calibri" w:hAnsi="Calibri"/>
          <w:sz w:val="22"/>
          <w:szCs w:val="22"/>
        </w:rPr>
        <w:t xml:space="preserve"> Documentation of government witnessing is included in the annual M&amp;V report (per IDIQ Attachment J-10, Section J-</w:t>
      </w:r>
      <w:r w:rsidR="004A47B5">
        <w:rPr>
          <w:rFonts w:ascii="Calibri" w:hAnsi="Calibri"/>
          <w:sz w:val="22"/>
          <w:szCs w:val="22"/>
        </w:rPr>
        <w:t>10.2.2.C)</w:t>
      </w:r>
    </w:p>
    <w:p w14:paraId="5F2E6FA6" w14:textId="51B93FEE" w:rsidR="00180A92" w:rsidRPr="00180A92" w:rsidRDefault="00433AAD" w:rsidP="00180A92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482909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9C60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 w:rsidRPr="009C6050">
        <w:rPr>
          <w:rFonts w:ascii="Calibri" w:hAnsi="Calibri"/>
          <w:sz w:val="22"/>
          <w:szCs w:val="22"/>
        </w:rPr>
        <w:t xml:space="preserve"> </w:t>
      </w:r>
      <w:r w:rsidR="00180A92" w:rsidRPr="009C6050">
        <w:rPr>
          <w:rFonts w:ascii="Calibri" w:hAnsi="Calibri"/>
          <w:sz w:val="22"/>
          <w:szCs w:val="22"/>
        </w:rPr>
        <w:t>Annual M&amp;V report contains a “running log” that documents, on a continuous, annual basis, the changes or impacts that have affected the ability of the project to generate energy savings</w:t>
      </w:r>
      <w:r w:rsidR="00343A20" w:rsidRPr="009C6050">
        <w:rPr>
          <w:rFonts w:ascii="Calibri" w:hAnsi="Calibri"/>
          <w:sz w:val="22"/>
          <w:szCs w:val="22"/>
        </w:rPr>
        <w:t xml:space="preserve"> (IDIQ, Sec. C.4.2.E)</w:t>
      </w:r>
    </w:p>
    <w:p w14:paraId="7C932055" w14:textId="45BE9E7E" w:rsidR="00180A92" w:rsidRDefault="00433AAD" w:rsidP="00180A92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964851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>
        <w:rPr>
          <w:rFonts w:ascii="Calibri" w:hAnsi="Calibri"/>
          <w:sz w:val="22"/>
          <w:szCs w:val="22"/>
        </w:rPr>
        <w:t xml:space="preserve"> </w:t>
      </w:r>
      <w:r w:rsidR="00180A92">
        <w:rPr>
          <w:rFonts w:ascii="Calibri" w:hAnsi="Calibri"/>
          <w:sz w:val="22"/>
          <w:szCs w:val="22"/>
        </w:rPr>
        <w:t>A</w:t>
      </w:r>
      <w:r w:rsidR="00180A92" w:rsidRPr="00180A92">
        <w:rPr>
          <w:rFonts w:ascii="Calibri" w:hAnsi="Calibri"/>
          <w:sz w:val="22"/>
          <w:szCs w:val="22"/>
        </w:rPr>
        <w:t xml:space="preserve">nnual M&amp;V report </w:t>
      </w:r>
      <w:r w:rsidR="00180A92">
        <w:rPr>
          <w:rFonts w:ascii="Calibri" w:hAnsi="Calibri"/>
          <w:sz w:val="22"/>
          <w:szCs w:val="22"/>
        </w:rPr>
        <w:t>contains</w:t>
      </w:r>
      <w:r w:rsidR="00180A92" w:rsidRPr="00180A92">
        <w:rPr>
          <w:rFonts w:ascii="Calibri" w:hAnsi="Calibri"/>
          <w:sz w:val="22"/>
          <w:szCs w:val="22"/>
        </w:rPr>
        <w:t xml:space="preserve"> a copy of each</w:t>
      </w:r>
      <w:r w:rsidR="00356ECB">
        <w:rPr>
          <w:rFonts w:ascii="Calibri" w:hAnsi="Calibri"/>
          <w:sz w:val="22"/>
          <w:szCs w:val="22"/>
        </w:rPr>
        <w:t xml:space="preserve"> </w:t>
      </w:r>
      <w:r w:rsidR="00180A92" w:rsidRPr="00180A92">
        <w:rPr>
          <w:rFonts w:ascii="Calibri" w:hAnsi="Calibri"/>
          <w:sz w:val="22"/>
          <w:szCs w:val="22"/>
        </w:rPr>
        <w:t xml:space="preserve">year’s previous comments and responses in </w:t>
      </w:r>
      <w:r w:rsidR="00180A92">
        <w:rPr>
          <w:rFonts w:ascii="Calibri" w:hAnsi="Calibri"/>
          <w:sz w:val="22"/>
          <w:szCs w:val="22"/>
        </w:rPr>
        <w:t>its</w:t>
      </w:r>
      <w:r w:rsidR="00762590">
        <w:rPr>
          <w:rFonts w:ascii="Calibri" w:hAnsi="Calibri"/>
          <w:sz w:val="22"/>
          <w:szCs w:val="22"/>
        </w:rPr>
        <w:t xml:space="preserve"> Appendix</w:t>
      </w:r>
      <w:r w:rsidR="00343A20">
        <w:rPr>
          <w:rFonts w:ascii="Calibri" w:hAnsi="Calibri"/>
          <w:sz w:val="22"/>
          <w:szCs w:val="22"/>
        </w:rPr>
        <w:t xml:space="preserve"> (IDIQ, Sec. C.4.2.F)</w:t>
      </w:r>
    </w:p>
    <w:p w14:paraId="66609F16" w14:textId="49F76420" w:rsidR="00675B81" w:rsidRPr="00817DD4" w:rsidRDefault="00433AAD" w:rsidP="00675B81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5070489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50C1">
        <w:rPr>
          <w:rFonts w:ascii="Calibri" w:hAnsi="Calibri"/>
          <w:sz w:val="22"/>
          <w:szCs w:val="22"/>
        </w:rPr>
        <w:t xml:space="preserve"> </w:t>
      </w:r>
      <w:r w:rsidR="00180A92" w:rsidRPr="009C6050">
        <w:rPr>
          <w:rFonts w:ascii="Calibri" w:hAnsi="Calibri"/>
          <w:sz w:val="22"/>
          <w:szCs w:val="22"/>
        </w:rPr>
        <w:t>Annual M&amp;V report contains records that document the ECM affected,</w:t>
      </w:r>
      <w:r w:rsidR="00000E7E" w:rsidRPr="009C6050">
        <w:rPr>
          <w:rFonts w:ascii="Calibri" w:hAnsi="Calibri"/>
          <w:sz w:val="22"/>
          <w:szCs w:val="22"/>
        </w:rPr>
        <w:t xml:space="preserve"> </w:t>
      </w:r>
      <w:r w:rsidR="00180A92" w:rsidRPr="009C6050">
        <w:rPr>
          <w:rFonts w:ascii="Calibri" w:hAnsi="Calibri"/>
          <w:sz w:val="22"/>
          <w:szCs w:val="22"/>
        </w:rPr>
        <w:t>date</w:t>
      </w:r>
      <w:r w:rsidR="00000E7E" w:rsidRPr="009C6050">
        <w:rPr>
          <w:rFonts w:ascii="Calibri" w:hAnsi="Calibri"/>
          <w:sz w:val="22"/>
          <w:szCs w:val="22"/>
        </w:rPr>
        <w:t xml:space="preserve">s </w:t>
      </w:r>
      <w:r w:rsidR="00180A92" w:rsidRPr="009C6050">
        <w:rPr>
          <w:rFonts w:ascii="Calibri" w:hAnsi="Calibri"/>
          <w:sz w:val="22"/>
          <w:szCs w:val="22"/>
        </w:rPr>
        <w:t>of</w:t>
      </w:r>
      <w:r w:rsidR="00000E7E" w:rsidRPr="009C6050">
        <w:rPr>
          <w:rFonts w:ascii="Calibri" w:hAnsi="Calibri"/>
          <w:sz w:val="22"/>
          <w:szCs w:val="22"/>
        </w:rPr>
        <w:t xml:space="preserve"> </w:t>
      </w:r>
      <w:r w:rsidR="00000E7E" w:rsidRPr="009C6050">
        <w:rPr>
          <w:rFonts w:ascii="Calibri" w:hAnsi="Calibri"/>
          <w:sz w:val="22"/>
          <w:szCs w:val="22"/>
        </w:rPr>
        <w:tab/>
      </w:r>
      <w:r w:rsidR="00180A92" w:rsidRPr="009C6050">
        <w:rPr>
          <w:rFonts w:ascii="Calibri" w:hAnsi="Calibri"/>
          <w:sz w:val="22"/>
          <w:szCs w:val="22"/>
        </w:rPr>
        <w:t>incident</w:t>
      </w:r>
      <w:r w:rsidR="00000E7E" w:rsidRPr="009C6050">
        <w:rPr>
          <w:rFonts w:ascii="Calibri" w:hAnsi="Calibri"/>
          <w:sz w:val="22"/>
          <w:szCs w:val="22"/>
        </w:rPr>
        <w:t xml:space="preserve">s, </w:t>
      </w:r>
      <w:r w:rsidR="00180A92" w:rsidRPr="009C6050">
        <w:rPr>
          <w:rFonts w:ascii="Calibri" w:hAnsi="Calibri"/>
          <w:sz w:val="22"/>
          <w:szCs w:val="22"/>
        </w:rPr>
        <w:t>repair</w:t>
      </w:r>
      <w:r w:rsidR="00000E7E" w:rsidRPr="009C6050">
        <w:rPr>
          <w:rFonts w:ascii="Calibri" w:hAnsi="Calibri"/>
          <w:sz w:val="22"/>
          <w:szCs w:val="22"/>
        </w:rPr>
        <w:t>s,</w:t>
      </w:r>
      <w:r w:rsidR="00180A92" w:rsidRPr="009C6050">
        <w:rPr>
          <w:rFonts w:ascii="Calibri" w:hAnsi="Calibri"/>
          <w:sz w:val="22"/>
          <w:szCs w:val="22"/>
        </w:rPr>
        <w:t xml:space="preserve"> and/or replacement</w:t>
      </w:r>
      <w:r w:rsidR="00000E7E" w:rsidRPr="009C6050">
        <w:rPr>
          <w:rFonts w:ascii="Calibri" w:hAnsi="Calibri"/>
          <w:sz w:val="22"/>
          <w:szCs w:val="22"/>
        </w:rPr>
        <w:t>s</w:t>
      </w:r>
      <w:r w:rsidR="00180A92" w:rsidRPr="009C6050">
        <w:rPr>
          <w:rFonts w:ascii="Calibri" w:hAnsi="Calibri"/>
          <w:sz w:val="22"/>
          <w:szCs w:val="22"/>
        </w:rPr>
        <w:t xml:space="preserve"> implemented, and description</w:t>
      </w:r>
      <w:r w:rsidR="00000E7E" w:rsidRPr="009C6050">
        <w:rPr>
          <w:rFonts w:ascii="Calibri" w:hAnsi="Calibri"/>
          <w:sz w:val="22"/>
          <w:szCs w:val="22"/>
        </w:rPr>
        <w:t>s</w:t>
      </w:r>
      <w:r w:rsidR="00180A92" w:rsidRPr="009C6050">
        <w:rPr>
          <w:rFonts w:ascii="Calibri" w:hAnsi="Calibri"/>
          <w:sz w:val="22"/>
          <w:szCs w:val="22"/>
        </w:rPr>
        <w:t xml:space="preserve"> of activities </w:t>
      </w:r>
      <w:r w:rsidR="00000E7E" w:rsidRPr="009C6050">
        <w:rPr>
          <w:rFonts w:ascii="Calibri" w:hAnsi="Calibri"/>
          <w:sz w:val="22"/>
          <w:szCs w:val="22"/>
        </w:rPr>
        <w:tab/>
      </w:r>
      <w:r w:rsidR="00180A92" w:rsidRPr="00817DD4">
        <w:rPr>
          <w:rFonts w:ascii="Calibri" w:hAnsi="Calibri"/>
          <w:sz w:val="22"/>
          <w:szCs w:val="22"/>
        </w:rPr>
        <w:t>performed</w:t>
      </w:r>
      <w:r w:rsidR="00000E7E" w:rsidRPr="00817DD4">
        <w:rPr>
          <w:rFonts w:ascii="Calibri" w:hAnsi="Calibri"/>
          <w:sz w:val="22"/>
          <w:szCs w:val="22"/>
        </w:rPr>
        <w:t>.  This applies</w:t>
      </w:r>
      <w:r w:rsidR="00675B81" w:rsidRPr="00817DD4">
        <w:rPr>
          <w:rFonts w:ascii="Calibri" w:hAnsi="Calibri"/>
          <w:sz w:val="22"/>
          <w:szCs w:val="22"/>
        </w:rPr>
        <w:t xml:space="preserve"> t</w:t>
      </w:r>
      <w:r w:rsidR="00000E7E" w:rsidRPr="00817DD4">
        <w:rPr>
          <w:rFonts w:ascii="Calibri" w:hAnsi="Calibri"/>
          <w:sz w:val="22"/>
          <w:szCs w:val="22"/>
        </w:rPr>
        <w:t xml:space="preserve">o operations and maintenance (including inspections), repair, and </w:t>
      </w:r>
      <w:r w:rsidR="00675B81" w:rsidRPr="00817DD4">
        <w:rPr>
          <w:rFonts w:ascii="Calibri" w:hAnsi="Calibri"/>
          <w:sz w:val="22"/>
          <w:szCs w:val="22"/>
        </w:rPr>
        <w:tab/>
      </w:r>
      <w:r w:rsidR="00000E7E" w:rsidRPr="00817DD4">
        <w:rPr>
          <w:rFonts w:ascii="Calibri" w:hAnsi="Calibri"/>
          <w:sz w:val="22"/>
          <w:szCs w:val="22"/>
        </w:rPr>
        <w:t>replacement activities</w:t>
      </w:r>
      <w:r w:rsidR="00675B81" w:rsidRPr="00817DD4">
        <w:rPr>
          <w:rFonts w:ascii="Calibri" w:hAnsi="Calibri"/>
          <w:sz w:val="22"/>
          <w:szCs w:val="22"/>
        </w:rPr>
        <w:t xml:space="preserve"> (</w:t>
      </w:r>
      <w:r w:rsidR="00000E7E" w:rsidRPr="00817DD4">
        <w:rPr>
          <w:rFonts w:ascii="Calibri" w:hAnsi="Calibri"/>
          <w:sz w:val="22"/>
          <w:szCs w:val="22"/>
        </w:rPr>
        <w:t>regardless of who performs the work</w:t>
      </w:r>
      <w:r w:rsidR="00675B81" w:rsidRPr="00817DD4">
        <w:rPr>
          <w:rFonts w:ascii="Calibri" w:hAnsi="Calibri"/>
          <w:sz w:val="22"/>
          <w:szCs w:val="22"/>
        </w:rPr>
        <w:t>)</w:t>
      </w:r>
      <w:r w:rsidR="006F5211" w:rsidRPr="00817DD4">
        <w:rPr>
          <w:rFonts w:ascii="Calibri" w:hAnsi="Calibri"/>
          <w:sz w:val="22"/>
          <w:szCs w:val="22"/>
        </w:rPr>
        <w:t xml:space="preserve"> (IDIQ, Sec. C.6.D and E)</w:t>
      </w:r>
    </w:p>
    <w:p w14:paraId="5A9D42B9" w14:textId="6AA18979" w:rsidR="00675B81" w:rsidRPr="00817DD4" w:rsidRDefault="00433AAD" w:rsidP="00675B8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318005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75B81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75B81" w:rsidRPr="00817DD4">
        <w:rPr>
          <w:rFonts w:ascii="Calibri" w:hAnsi="Calibri"/>
          <w:sz w:val="22"/>
          <w:szCs w:val="22"/>
        </w:rPr>
        <w:t xml:space="preserve"> Impact of all deficiencies or enhancements on the generation of savings have been described, including but not limited to</w:t>
      </w:r>
      <w:r w:rsidR="000003B9" w:rsidRPr="00817DD4">
        <w:rPr>
          <w:rFonts w:ascii="Calibri" w:hAnsi="Calibri"/>
          <w:sz w:val="22"/>
          <w:szCs w:val="22"/>
        </w:rPr>
        <w:t xml:space="preserve"> (reference IDIQ Sec. </w:t>
      </w:r>
      <w:r w:rsidR="00817DD4" w:rsidRPr="00817DD4">
        <w:rPr>
          <w:rFonts w:ascii="Calibri" w:hAnsi="Calibri"/>
          <w:sz w:val="22"/>
          <w:szCs w:val="22"/>
        </w:rPr>
        <w:t xml:space="preserve">J-10.1.3 (including completed Table 3), </w:t>
      </w:r>
      <w:r w:rsidR="000003B9" w:rsidRPr="00817DD4">
        <w:rPr>
          <w:rFonts w:ascii="Calibri" w:hAnsi="Calibri"/>
          <w:sz w:val="22"/>
          <w:szCs w:val="22"/>
        </w:rPr>
        <w:t>J-10.1.5</w:t>
      </w:r>
      <w:r w:rsidR="009C6050" w:rsidRPr="00817DD4">
        <w:rPr>
          <w:rFonts w:ascii="Calibri" w:hAnsi="Calibri"/>
          <w:sz w:val="22"/>
          <w:szCs w:val="22"/>
        </w:rPr>
        <w:t xml:space="preserve"> </w:t>
      </w:r>
      <w:r w:rsidR="00817DD4" w:rsidRPr="00817DD4">
        <w:rPr>
          <w:rFonts w:ascii="Calibri" w:hAnsi="Calibri"/>
          <w:sz w:val="22"/>
          <w:szCs w:val="22"/>
        </w:rPr>
        <w:lastRenderedPageBreak/>
        <w:t>(including completed Table 4)</w:t>
      </w:r>
      <w:r w:rsidR="000003B9" w:rsidRPr="00817DD4">
        <w:rPr>
          <w:rFonts w:ascii="Calibri" w:hAnsi="Calibri"/>
          <w:sz w:val="22"/>
          <w:szCs w:val="22"/>
        </w:rPr>
        <w:t xml:space="preserve">, J10.2.2 Part H, J10.2.6 and ”Reviewing Post-Installation and Annual Reports for Federal ESPC Projects”, </w:t>
      </w:r>
      <w:r w:rsidR="00C76FAE" w:rsidRPr="00817DD4">
        <w:rPr>
          <w:rFonts w:ascii="Calibri" w:hAnsi="Calibri"/>
          <w:sz w:val="22"/>
          <w:szCs w:val="22"/>
        </w:rPr>
        <w:t xml:space="preserve">Annual Report Checklists, </w:t>
      </w:r>
      <w:r w:rsidR="000003B9" w:rsidRPr="00817DD4">
        <w:rPr>
          <w:rFonts w:ascii="Calibri" w:hAnsi="Calibri"/>
          <w:sz w:val="22"/>
          <w:szCs w:val="22"/>
        </w:rPr>
        <w:t>Part</w:t>
      </w:r>
      <w:r w:rsidR="00C76FAE" w:rsidRPr="00817DD4">
        <w:rPr>
          <w:rFonts w:ascii="Calibri" w:hAnsi="Calibri"/>
          <w:sz w:val="22"/>
          <w:szCs w:val="22"/>
        </w:rPr>
        <w:t>s 1.5, 2.2, and 2.5)</w:t>
      </w:r>
      <w:r w:rsidR="000003B9" w:rsidRPr="00817DD4">
        <w:rPr>
          <w:rFonts w:ascii="Calibri" w:hAnsi="Calibri"/>
          <w:sz w:val="22"/>
          <w:szCs w:val="22"/>
        </w:rPr>
        <w:t>:</w:t>
      </w:r>
    </w:p>
    <w:p w14:paraId="5E159357" w14:textId="77777777" w:rsidR="00675B81" w:rsidRPr="00817DD4" w:rsidRDefault="00675B81" w:rsidP="00675B81">
      <w:pPr>
        <w:pStyle w:val="ListParagraph"/>
        <w:numPr>
          <w:ilvl w:val="0"/>
          <w:numId w:val="11"/>
        </w:numPr>
        <w:spacing w:before="120"/>
        <w:rPr>
          <w:rFonts w:ascii="Calibri" w:hAnsi="Calibri"/>
          <w:sz w:val="22"/>
          <w:szCs w:val="22"/>
        </w:rPr>
      </w:pPr>
      <w:r w:rsidRPr="00817DD4">
        <w:rPr>
          <w:rFonts w:ascii="Calibri" w:hAnsi="Calibri"/>
          <w:sz w:val="22"/>
          <w:szCs w:val="22"/>
        </w:rPr>
        <w:t>O&amp;M (including preventative maintenance)</w:t>
      </w:r>
    </w:p>
    <w:p w14:paraId="7CC24C2A" w14:textId="77777777" w:rsidR="00675B81" w:rsidRPr="00817DD4" w:rsidRDefault="00675B81" w:rsidP="00675B81">
      <w:pPr>
        <w:pStyle w:val="ListParagraph"/>
        <w:numPr>
          <w:ilvl w:val="0"/>
          <w:numId w:val="11"/>
        </w:numPr>
        <w:spacing w:before="120"/>
        <w:rPr>
          <w:rFonts w:ascii="Calibri" w:hAnsi="Calibri"/>
          <w:sz w:val="22"/>
          <w:szCs w:val="22"/>
        </w:rPr>
      </w:pPr>
      <w:r w:rsidRPr="00817DD4">
        <w:rPr>
          <w:rFonts w:ascii="Calibri" w:hAnsi="Calibri"/>
          <w:sz w:val="22"/>
          <w:szCs w:val="22"/>
        </w:rPr>
        <w:t>Performance</w:t>
      </w:r>
    </w:p>
    <w:p w14:paraId="44F0E61D" w14:textId="77777777" w:rsidR="00675B81" w:rsidRPr="00817DD4" w:rsidRDefault="00675B81" w:rsidP="00675B81">
      <w:pPr>
        <w:pStyle w:val="ListParagraph"/>
        <w:numPr>
          <w:ilvl w:val="0"/>
          <w:numId w:val="11"/>
        </w:numPr>
        <w:spacing w:before="120"/>
        <w:rPr>
          <w:rFonts w:ascii="Calibri" w:hAnsi="Calibri"/>
          <w:sz w:val="22"/>
          <w:szCs w:val="22"/>
        </w:rPr>
      </w:pPr>
      <w:r w:rsidRPr="00817DD4">
        <w:rPr>
          <w:rFonts w:ascii="Calibri" w:hAnsi="Calibri"/>
          <w:sz w:val="22"/>
          <w:szCs w:val="22"/>
        </w:rPr>
        <w:t>Repair and replacement</w:t>
      </w:r>
    </w:p>
    <w:p w14:paraId="68B8ADF1" w14:textId="33AFBD2F" w:rsidR="00675B81" w:rsidRPr="00817DD4" w:rsidRDefault="00433AAD" w:rsidP="00675B81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8283187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75B81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75B81" w:rsidRPr="00817DD4">
        <w:rPr>
          <w:rFonts w:ascii="Calibri" w:hAnsi="Calibri"/>
          <w:sz w:val="22"/>
          <w:szCs w:val="22"/>
        </w:rPr>
        <w:t xml:space="preserve"> Issues/deficiencies that need follow up have been relayed to the agency/site and the ESCO</w:t>
      </w:r>
      <w:r w:rsidR="00C76FAE" w:rsidRPr="00817DD4">
        <w:rPr>
          <w:rFonts w:ascii="Calibri" w:hAnsi="Calibri"/>
          <w:sz w:val="22"/>
          <w:szCs w:val="22"/>
        </w:rPr>
        <w:t xml:space="preserve"> (reference “Reviewing Post-Installation and Annual Reports for Federal ESPC Projects”, Annual Report Checklists, Parts 1.5, 2.2, and 2.5)</w:t>
      </w:r>
    </w:p>
    <w:p w14:paraId="0ACB9AC7" w14:textId="77777777" w:rsidR="00847148" w:rsidRPr="00817DD4" w:rsidRDefault="00433AAD" w:rsidP="00F710D2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678631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710D2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10D2" w:rsidRPr="00817DD4">
        <w:rPr>
          <w:rFonts w:ascii="Calibri" w:hAnsi="Calibri"/>
          <w:sz w:val="22"/>
          <w:szCs w:val="22"/>
        </w:rPr>
        <w:t xml:space="preserve"> </w:t>
      </w:r>
      <w:r w:rsidR="009A41C4" w:rsidRPr="00817DD4">
        <w:rPr>
          <w:rFonts w:ascii="Calibri" w:hAnsi="Calibri"/>
          <w:sz w:val="22"/>
          <w:szCs w:val="22"/>
        </w:rPr>
        <w:t xml:space="preserve">Reported </w:t>
      </w:r>
      <w:r w:rsidR="00902D0E" w:rsidRPr="00817DD4">
        <w:rPr>
          <w:rFonts w:ascii="Calibri" w:hAnsi="Calibri"/>
          <w:sz w:val="22"/>
          <w:szCs w:val="22"/>
        </w:rPr>
        <w:t xml:space="preserve">M&amp;V </w:t>
      </w:r>
      <w:r w:rsidR="00277016" w:rsidRPr="00817DD4">
        <w:rPr>
          <w:rFonts w:ascii="Calibri" w:hAnsi="Calibri"/>
          <w:sz w:val="22"/>
          <w:szCs w:val="22"/>
        </w:rPr>
        <w:t xml:space="preserve">results </w:t>
      </w:r>
      <w:r w:rsidR="00B2503A" w:rsidRPr="00817DD4">
        <w:rPr>
          <w:rFonts w:ascii="Calibri" w:hAnsi="Calibri"/>
          <w:sz w:val="22"/>
          <w:szCs w:val="22"/>
        </w:rPr>
        <w:t xml:space="preserve">(including measurements, monitoring, and inspections) </w:t>
      </w:r>
      <w:r w:rsidR="00277016" w:rsidRPr="00817DD4">
        <w:rPr>
          <w:rFonts w:ascii="Calibri" w:hAnsi="Calibri"/>
          <w:sz w:val="22"/>
          <w:szCs w:val="22"/>
        </w:rPr>
        <w:t xml:space="preserve">are consistent with </w:t>
      </w:r>
      <w:r w:rsidR="00830BA9" w:rsidRPr="00817DD4">
        <w:rPr>
          <w:rFonts w:ascii="Calibri" w:hAnsi="Calibri"/>
          <w:sz w:val="22"/>
          <w:szCs w:val="22"/>
        </w:rPr>
        <w:t>the M&amp;V Plan in the awarded proposal</w:t>
      </w:r>
      <w:r w:rsidR="00C76FAE" w:rsidRPr="00817DD4">
        <w:rPr>
          <w:rFonts w:ascii="Calibri" w:hAnsi="Calibri"/>
          <w:sz w:val="22"/>
          <w:szCs w:val="22"/>
        </w:rPr>
        <w:t xml:space="preserve"> (reference “Reviewing Post-Installation and Annual Reports for Federal ESPC Projects”, Annual Report Checklists, Parts 2.1 and 2.2)</w:t>
      </w:r>
    </w:p>
    <w:p w14:paraId="4623C4A0" w14:textId="48EB6D44" w:rsidR="00875E80" w:rsidRPr="00817DD4" w:rsidRDefault="00C76FAE" w:rsidP="00F710D2">
      <w:pPr>
        <w:spacing w:before="120"/>
        <w:ind w:left="810" w:hanging="270"/>
        <w:rPr>
          <w:rFonts w:ascii="Calibri" w:hAnsi="Calibri"/>
          <w:sz w:val="22"/>
          <w:szCs w:val="22"/>
        </w:rPr>
      </w:pPr>
      <w:r w:rsidRPr="00817DD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8715791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47148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01E4" w:rsidRPr="00817DD4">
        <w:rPr>
          <w:rFonts w:ascii="Calibri" w:hAnsi="Calibri"/>
          <w:sz w:val="22"/>
          <w:szCs w:val="22"/>
        </w:rPr>
        <w:t xml:space="preserve"> </w:t>
      </w:r>
      <w:r w:rsidR="00875E80" w:rsidRPr="00817DD4">
        <w:rPr>
          <w:rFonts w:ascii="Calibri" w:hAnsi="Calibri"/>
          <w:sz w:val="22"/>
          <w:szCs w:val="22"/>
        </w:rPr>
        <w:t>Any energy and/or cost savings adjustments are summarized (including any needed baseline adjustments)</w:t>
      </w:r>
      <w:r w:rsidRPr="00817DD4">
        <w:rPr>
          <w:rFonts w:ascii="Calibri" w:hAnsi="Calibri"/>
          <w:sz w:val="22"/>
          <w:szCs w:val="22"/>
        </w:rPr>
        <w:t xml:space="preserve"> (reference “Reviewing Post-Installation and Annual Reports for Federal ESPC Projects”, Annual Report Checklists, Parts 1.4 and 2.3)</w:t>
      </w:r>
    </w:p>
    <w:p w14:paraId="18BD18CB" w14:textId="0FA051E3" w:rsidR="00875E80" w:rsidRPr="00817DD4" w:rsidRDefault="00433AAD" w:rsidP="00F710D2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567405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66EA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66EA" w:rsidRPr="00817DD4">
        <w:rPr>
          <w:rFonts w:ascii="Calibri" w:hAnsi="Calibri"/>
          <w:sz w:val="22"/>
          <w:szCs w:val="22"/>
        </w:rPr>
        <w:t xml:space="preserve"> </w:t>
      </w:r>
      <w:r w:rsidR="00875E80" w:rsidRPr="00817DD4">
        <w:rPr>
          <w:rFonts w:ascii="Calibri" w:hAnsi="Calibri"/>
          <w:sz w:val="22"/>
          <w:szCs w:val="22"/>
        </w:rPr>
        <w:t xml:space="preserve">Rates in the final proposal </w:t>
      </w:r>
      <w:r w:rsidR="00836A3E" w:rsidRPr="00817DD4">
        <w:rPr>
          <w:rFonts w:ascii="Calibri" w:hAnsi="Calibri"/>
          <w:sz w:val="22"/>
          <w:szCs w:val="22"/>
        </w:rPr>
        <w:t xml:space="preserve">(or Task Order contract) </w:t>
      </w:r>
      <w:r w:rsidR="00875E80" w:rsidRPr="00817DD4">
        <w:rPr>
          <w:rFonts w:ascii="Calibri" w:hAnsi="Calibri"/>
          <w:sz w:val="22"/>
          <w:szCs w:val="22"/>
        </w:rPr>
        <w:t>were used to calculate savings</w:t>
      </w:r>
      <w:r w:rsidR="005C5EBF" w:rsidRPr="00817DD4">
        <w:rPr>
          <w:rFonts w:ascii="Calibri" w:hAnsi="Calibri"/>
          <w:sz w:val="22"/>
          <w:szCs w:val="22"/>
        </w:rPr>
        <w:t xml:space="preserve"> and adjustment factors </w:t>
      </w:r>
      <w:r w:rsidR="000F2D83" w:rsidRPr="00817DD4">
        <w:rPr>
          <w:rFonts w:ascii="Calibri" w:hAnsi="Calibri"/>
          <w:sz w:val="22"/>
          <w:szCs w:val="22"/>
        </w:rPr>
        <w:t xml:space="preserve">for rates </w:t>
      </w:r>
      <w:r w:rsidR="005C5EBF" w:rsidRPr="00817DD4">
        <w:rPr>
          <w:rFonts w:ascii="Calibri" w:hAnsi="Calibri"/>
          <w:sz w:val="22"/>
          <w:szCs w:val="22"/>
        </w:rPr>
        <w:t>were applied correctly</w:t>
      </w:r>
      <w:r w:rsidR="00B63F72" w:rsidRPr="00817DD4">
        <w:rPr>
          <w:rFonts w:ascii="Calibri" w:hAnsi="Calibri"/>
          <w:sz w:val="22"/>
          <w:szCs w:val="22"/>
        </w:rPr>
        <w:t xml:space="preserve"> </w:t>
      </w:r>
      <w:bookmarkStart w:id="6" w:name="_Hlk517969032"/>
      <w:r w:rsidR="00B63F72" w:rsidRPr="00817DD4">
        <w:rPr>
          <w:rFonts w:ascii="Calibri" w:hAnsi="Calibri"/>
          <w:sz w:val="22"/>
          <w:szCs w:val="22"/>
        </w:rPr>
        <w:t>(</w:t>
      </w:r>
      <w:r w:rsidR="00C76FAE" w:rsidRPr="00817DD4">
        <w:rPr>
          <w:rFonts w:ascii="Calibri" w:hAnsi="Calibri"/>
          <w:sz w:val="22"/>
          <w:szCs w:val="22"/>
        </w:rPr>
        <w:t xml:space="preserve">reference “Reviewing Post-Installation and Annual Reports for Federal ESPC Projects”, Annual Report Checklists, Parts </w:t>
      </w:r>
      <w:bookmarkEnd w:id="6"/>
      <w:r w:rsidR="00C76FAE" w:rsidRPr="00817DD4">
        <w:rPr>
          <w:rFonts w:ascii="Calibri" w:hAnsi="Calibri"/>
          <w:sz w:val="22"/>
          <w:szCs w:val="22"/>
        </w:rPr>
        <w:t>1.6 and 2.3)</w:t>
      </w:r>
    </w:p>
    <w:p w14:paraId="1BC77670" w14:textId="3EA0A24A" w:rsidR="00C766EA" w:rsidRPr="00817DD4" w:rsidRDefault="00433AAD" w:rsidP="00C766EA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681718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66EA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66EA" w:rsidRPr="00817DD4">
        <w:rPr>
          <w:rFonts w:ascii="Calibri" w:hAnsi="Calibri"/>
          <w:sz w:val="22"/>
          <w:szCs w:val="22"/>
        </w:rPr>
        <w:t xml:space="preserve"> Savings guarantee was met (or detailed explanation provided if not fulfilled) </w:t>
      </w:r>
      <w:r w:rsidR="005B2020" w:rsidRPr="00817DD4">
        <w:rPr>
          <w:rFonts w:ascii="Calibri" w:hAnsi="Calibri"/>
          <w:sz w:val="22"/>
          <w:szCs w:val="22"/>
        </w:rPr>
        <w:t>(reference “Reviewing Post-Installation and Annual Reports for Federal ESPC Projects”, Annual Report Checklists, Part 1.2)</w:t>
      </w:r>
    </w:p>
    <w:p w14:paraId="4544F0A6" w14:textId="3CC9629B" w:rsidR="00AB0166" w:rsidRPr="00817DD4" w:rsidRDefault="00433AAD" w:rsidP="00AB0166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015054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0166" w:rsidRPr="00817D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0166" w:rsidRPr="00817DD4">
        <w:rPr>
          <w:rFonts w:ascii="Calibri" w:hAnsi="Calibri"/>
          <w:sz w:val="22"/>
          <w:szCs w:val="22"/>
        </w:rPr>
        <w:t xml:space="preserve"> Project Facilitator supports the approval/acceptance of the annual report based on their review</w:t>
      </w:r>
    </w:p>
    <w:p w14:paraId="22E29186" w14:textId="77777777" w:rsidR="00F710D2" w:rsidRPr="00817DD4" w:rsidRDefault="00F710D2" w:rsidP="00B55EBB">
      <w:pPr>
        <w:spacing w:before="120"/>
        <w:ind w:left="821" w:hanging="274"/>
        <w:rPr>
          <w:rFonts w:ascii="Calibri" w:hAnsi="Calibri"/>
          <w:sz w:val="22"/>
          <w:szCs w:val="22"/>
        </w:rPr>
      </w:pPr>
    </w:p>
    <w:p w14:paraId="553E6A94" w14:textId="13BD6B53" w:rsidR="007A23F8" w:rsidRDefault="007A23F8" w:rsidP="00B55EBB">
      <w:pPr>
        <w:rPr>
          <w:rFonts w:ascii="Calibri" w:hAnsi="Calibri"/>
          <w:sz w:val="22"/>
          <w:szCs w:val="22"/>
        </w:rPr>
      </w:pPr>
      <w:r w:rsidRPr="00817DD4">
        <w:rPr>
          <w:rFonts w:ascii="Calibri" w:hAnsi="Calibri"/>
          <w:b/>
          <w:sz w:val="22"/>
          <w:szCs w:val="22"/>
        </w:rPr>
        <w:t>Summary of Key Issues/Findings</w:t>
      </w:r>
      <w:r w:rsidR="00B55EBB" w:rsidRPr="00817DD4">
        <w:rPr>
          <w:rFonts w:ascii="Calibri" w:hAnsi="Calibri"/>
          <w:b/>
          <w:sz w:val="22"/>
          <w:szCs w:val="22"/>
        </w:rPr>
        <w:t xml:space="preserve"> </w:t>
      </w:r>
      <w:r w:rsidR="007C0176" w:rsidRPr="00817DD4">
        <w:rPr>
          <w:rFonts w:ascii="Calibri" w:hAnsi="Calibri"/>
          <w:sz w:val="22"/>
          <w:szCs w:val="22"/>
        </w:rPr>
        <w:t>(</w:t>
      </w:r>
      <w:r w:rsidR="00B55EBB" w:rsidRPr="00817DD4">
        <w:rPr>
          <w:rFonts w:ascii="Calibri" w:hAnsi="Calibri"/>
          <w:sz w:val="22"/>
          <w:szCs w:val="22"/>
        </w:rPr>
        <w:t>List</w:t>
      </w:r>
      <w:r w:rsidRPr="00817DD4">
        <w:rPr>
          <w:rFonts w:ascii="Calibri" w:hAnsi="Calibri"/>
          <w:sz w:val="22"/>
          <w:szCs w:val="22"/>
        </w:rPr>
        <w:t xml:space="preserve"> main areas of concern </w:t>
      </w:r>
      <w:r w:rsidR="00373D7D" w:rsidRPr="00817DD4">
        <w:rPr>
          <w:rFonts w:ascii="Calibri" w:hAnsi="Calibri"/>
          <w:sz w:val="22"/>
          <w:szCs w:val="22"/>
        </w:rPr>
        <w:t xml:space="preserve">and clarifications </w:t>
      </w:r>
      <w:r w:rsidRPr="00817DD4">
        <w:rPr>
          <w:rFonts w:ascii="Calibri" w:hAnsi="Calibri"/>
          <w:sz w:val="22"/>
          <w:szCs w:val="22"/>
        </w:rPr>
        <w:t>identified in review</w:t>
      </w:r>
      <w:r w:rsidR="007C0176" w:rsidRPr="00817DD4">
        <w:rPr>
          <w:rFonts w:ascii="Calibri" w:hAnsi="Calibri"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B55EBB" w14:paraId="43FF5BE7" w14:textId="77777777" w:rsidTr="00B55EBB">
        <w:trPr>
          <w:trHeight w:val="129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5D1" w14:textId="77777777" w:rsidR="00B55EBB" w:rsidRDefault="00B55EBB" w:rsidP="007A23F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7572C1" w14:textId="1F3C1BB6" w:rsidR="00B55EBB" w:rsidRDefault="00B55EBB" w:rsidP="007A23F8">
      <w:pPr>
        <w:rPr>
          <w:rFonts w:ascii="Calibri" w:hAnsi="Calibri"/>
          <w:sz w:val="22"/>
          <w:szCs w:val="22"/>
        </w:rPr>
      </w:pPr>
    </w:p>
    <w:p w14:paraId="5FFFCB5D" w14:textId="77777777" w:rsidR="00AB0166" w:rsidRDefault="00AB0166" w:rsidP="007A23F8">
      <w:pPr>
        <w:rPr>
          <w:rFonts w:ascii="Calibri" w:hAnsi="Calibri"/>
          <w:sz w:val="22"/>
          <w:szCs w:val="22"/>
        </w:rPr>
      </w:pPr>
    </w:p>
    <w:sectPr w:rsidR="00AB0166" w:rsidSect="00E650C1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F52A1" w14:textId="77777777" w:rsidR="00433AAD" w:rsidRDefault="00433AAD" w:rsidP="00A25650">
      <w:r>
        <w:separator/>
      </w:r>
    </w:p>
  </w:endnote>
  <w:endnote w:type="continuationSeparator" w:id="0">
    <w:p w14:paraId="49F471C5" w14:textId="77777777" w:rsidR="00433AAD" w:rsidRDefault="00433AAD" w:rsidP="00A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72988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0917193F" w14:textId="77777777" w:rsidR="00B55EBB" w:rsidRPr="007C0176" w:rsidRDefault="00B55EBB">
        <w:pPr>
          <w:pStyle w:val="Footer"/>
          <w:jc w:val="center"/>
          <w:rPr>
            <w:rFonts w:ascii="Calibri" w:hAnsi="Calibri"/>
            <w:sz w:val="22"/>
            <w:szCs w:val="22"/>
          </w:rPr>
        </w:pPr>
        <w:r w:rsidRPr="007C0176">
          <w:rPr>
            <w:rFonts w:ascii="Calibri" w:hAnsi="Calibri"/>
            <w:sz w:val="22"/>
            <w:szCs w:val="22"/>
          </w:rPr>
          <w:fldChar w:fldCharType="begin"/>
        </w:r>
        <w:r w:rsidRPr="007C017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7C0176">
          <w:rPr>
            <w:rFonts w:ascii="Calibri" w:hAnsi="Calibri"/>
            <w:sz w:val="22"/>
            <w:szCs w:val="22"/>
          </w:rPr>
          <w:fldChar w:fldCharType="separate"/>
        </w:r>
        <w:r w:rsidR="00862D13">
          <w:rPr>
            <w:rFonts w:ascii="Calibri" w:hAnsi="Calibri"/>
            <w:noProof/>
            <w:sz w:val="22"/>
            <w:szCs w:val="22"/>
          </w:rPr>
          <w:t>3</w:t>
        </w:r>
        <w:r w:rsidRPr="007C017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630493F" w14:textId="77777777" w:rsidR="00B55EBB" w:rsidRPr="007C0176" w:rsidRDefault="00B55EBB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7E168" w14:textId="77777777" w:rsidR="00433AAD" w:rsidRDefault="00433AAD" w:rsidP="00A25650">
      <w:r>
        <w:separator/>
      </w:r>
    </w:p>
  </w:footnote>
  <w:footnote w:type="continuationSeparator" w:id="0">
    <w:p w14:paraId="1F934A4E" w14:textId="77777777" w:rsidR="00433AAD" w:rsidRDefault="00433AAD" w:rsidP="00A2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53"/>
    <w:multiLevelType w:val="hybridMultilevel"/>
    <w:tmpl w:val="AE0EE164"/>
    <w:lvl w:ilvl="0" w:tplc="DD6620A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74FD"/>
    <w:multiLevelType w:val="hybridMultilevel"/>
    <w:tmpl w:val="1982EA9C"/>
    <w:lvl w:ilvl="0" w:tplc="19A67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16"/>
    <w:rsid w:val="000003B9"/>
    <w:rsid w:val="00000E7E"/>
    <w:rsid w:val="0000108B"/>
    <w:rsid w:val="00017CC1"/>
    <w:rsid w:val="00060CA5"/>
    <w:rsid w:val="00063155"/>
    <w:rsid w:val="00071C27"/>
    <w:rsid w:val="00090656"/>
    <w:rsid w:val="00091A09"/>
    <w:rsid w:val="0009450E"/>
    <w:rsid w:val="00097681"/>
    <w:rsid w:val="000A62FF"/>
    <w:rsid w:val="000B5092"/>
    <w:rsid w:val="000E64F9"/>
    <w:rsid w:val="000F1D35"/>
    <w:rsid w:val="000F2D83"/>
    <w:rsid w:val="001001E4"/>
    <w:rsid w:val="00114A26"/>
    <w:rsid w:val="001205E3"/>
    <w:rsid w:val="0013505F"/>
    <w:rsid w:val="00144960"/>
    <w:rsid w:val="0014537D"/>
    <w:rsid w:val="00170020"/>
    <w:rsid w:val="00180A92"/>
    <w:rsid w:val="00181EC6"/>
    <w:rsid w:val="00191D89"/>
    <w:rsid w:val="001B7173"/>
    <w:rsid w:val="001C5F70"/>
    <w:rsid w:val="001C7091"/>
    <w:rsid w:val="001C7E85"/>
    <w:rsid w:val="001D1794"/>
    <w:rsid w:val="001D4BED"/>
    <w:rsid w:val="00202416"/>
    <w:rsid w:val="00214CCC"/>
    <w:rsid w:val="00227BFC"/>
    <w:rsid w:val="00277016"/>
    <w:rsid w:val="002A56B3"/>
    <w:rsid w:val="002A5F66"/>
    <w:rsid w:val="002A659B"/>
    <w:rsid w:val="002E4116"/>
    <w:rsid w:val="00313524"/>
    <w:rsid w:val="003148D4"/>
    <w:rsid w:val="0032221B"/>
    <w:rsid w:val="00343A20"/>
    <w:rsid w:val="00356B32"/>
    <w:rsid w:val="00356ECB"/>
    <w:rsid w:val="00360175"/>
    <w:rsid w:val="00373D7D"/>
    <w:rsid w:val="003932DB"/>
    <w:rsid w:val="003B78B2"/>
    <w:rsid w:val="003B7A7B"/>
    <w:rsid w:val="003F4F68"/>
    <w:rsid w:val="00400CFF"/>
    <w:rsid w:val="00406E90"/>
    <w:rsid w:val="004166BA"/>
    <w:rsid w:val="00424BC2"/>
    <w:rsid w:val="00433AAD"/>
    <w:rsid w:val="0046647A"/>
    <w:rsid w:val="004754D5"/>
    <w:rsid w:val="004A12CA"/>
    <w:rsid w:val="004A47B5"/>
    <w:rsid w:val="004D3F7E"/>
    <w:rsid w:val="004D5C66"/>
    <w:rsid w:val="004F670B"/>
    <w:rsid w:val="00505AD2"/>
    <w:rsid w:val="0051316B"/>
    <w:rsid w:val="0052511A"/>
    <w:rsid w:val="005337B3"/>
    <w:rsid w:val="00544991"/>
    <w:rsid w:val="00575659"/>
    <w:rsid w:val="005868EB"/>
    <w:rsid w:val="005A6D49"/>
    <w:rsid w:val="005B2020"/>
    <w:rsid w:val="005C5EBF"/>
    <w:rsid w:val="00600282"/>
    <w:rsid w:val="006205EB"/>
    <w:rsid w:val="0062161C"/>
    <w:rsid w:val="0064068C"/>
    <w:rsid w:val="0066296F"/>
    <w:rsid w:val="00663E64"/>
    <w:rsid w:val="006715C0"/>
    <w:rsid w:val="00673F04"/>
    <w:rsid w:val="00675B81"/>
    <w:rsid w:val="0068327B"/>
    <w:rsid w:val="0068332F"/>
    <w:rsid w:val="00686A74"/>
    <w:rsid w:val="006A4D1A"/>
    <w:rsid w:val="006F20D4"/>
    <w:rsid w:val="006F5211"/>
    <w:rsid w:val="00721A23"/>
    <w:rsid w:val="00733CC0"/>
    <w:rsid w:val="00735775"/>
    <w:rsid w:val="007621A6"/>
    <w:rsid w:val="00762590"/>
    <w:rsid w:val="00786265"/>
    <w:rsid w:val="00795781"/>
    <w:rsid w:val="007A23F8"/>
    <w:rsid w:val="007B2F1E"/>
    <w:rsid w:val="007C0176"/>
    <w:rsid w:val="007D5212"/>
    <w:rsid w:val="007E2CEF"/>
    <w:rsid w:val="007F28FC"/>
    <w:rsid w:val="00817DD4"/>
    <w:rsid w:val="00823B85"/>
    <w:rsid w:val="00830BA9"/>
    <w:rsid w:val="00836A3E"/>
    <w:rsid w:val="00847148"/>
    <w:rsid w:val="00862D13"/>
    <w:rsid w:val="00875E80"/>
    <w:rsid w:val="0088131D"/>
    <w:rsid w:val="008859D3"/>
    <w:rsid w:val="008D2D0E"/>
    <w:rsid w:val="008E17A8"/>
    <w:rsid w:val="00902D0E"/>
    <w:rsid w:val="00940F6D"/>
    <w:rsid w:val="00973CE0"/>
    <w:rsid w:val="009A41C4"/>
    <w:rsid w:val="009A7564"/>
    <w:rsid w:val="009C24BA"/>
    <w:rsid w:val="009C6050"/>
    <w:rsid w:val="009D5FAE"/>
    <w:rsid w:val="009D7863"/>
    <w:rsid w:val="009F244A"/>
    <w:rsid w:val="00A25650"/>
    <w:rsid w:val="00A34126"/>
    <w:rsid w:val="00A6618B"/>
    <w:rsid w:val="00A94BBB"/>
    <w:rsid w:val="00AB0166"/>
    <w:rsid w:val="00AD228D"/>
    <w:rsid w:val="00AE4243"/>
    <w:rsid w:val="00AF327A"/>
    <w:rsid w:val="00B145EE"/>
    <w:rsid w:val="00B2503A"/>
    <w:rsid w:val="00B26E19"/>
    <w:rsid w:val="00B55EBB"/>
    <w:rsid w:val="00B63F72"/>
    <w:rsid w:val="00B82FE1"/>
    <w:rsid w:val="00BB31FB"/>
    <w:rsid w:val="00BB4ABF"/>
    <w:rsid w:val="00BD4937"/>
    <w:rsid w:val="00BE1A63"/>
    <w:rsid w:val="00C115BC"/>
    <w:rsid w:val="00C23256"/>
    <w:rsid w:val="00C37718"/>
    <w:rsid w:val="00C663C9"/>
    <w:rsid w:val="00C668AD"/>
    <w:rsid w:val="00C766EA"/>
    <w:rsid w:val="00C76FAE"/>
    <w:rsid w:val="00C8570D"/>
    <w:rsid w:val="00C87035"/>
    <w:rsid w:val="00C97C7C"/>
    <w:rsid w:val="00CD5868"/>
    <w:rsid w:val="00D05148"/>
    <w:rsid w:val="00D101D1"/>
    <w:rsid w:val="00D237E9"/>
    <w:rsid w:val="00D33758"/>
    <w:rsid w:val="00D36CFC"/>
    <w:rsid w:val="00D50650"/>
    <w:rsid w:val="00D93EF5"/>
    <w:rsid w:val="00DB02DE"/>
    <w:rsid w:val="00DB4431"/>
    <w:rsid w:val="00DB63C5"/>
    <w:rsid w:val="00DE6CF5"/>
    <w:rsid w:val="00E36150"/>
    <w:rsid w:val="00E45AFD"/>
    <w:rsid w:val="00E650C1"/>
    <w:rsid w:val="00E958DB"/>
    <w:rsid w:val="00EB3941"/>
    <w:rsid w:val="00EE063D"/>
    <w:rsid w:val="00F32781"/>
    <w:rsid w:val="00F5411F"/>
    <w:rsid w:val="00F66E5B"/>
    <w:rsid w:val="00F710D2"/>
    <w:rsid w:val="00F72B94"/>
    <w:rsid w:val="00F8023E"/>
    <w:rsid w:val="00F83C49"/>
    <w:rsid w:val="00FB3C54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D7D06"/>
  <w15:docId w15:val="{1DB194AE-3760-4F2A-B76B-7A0B2A7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0"/>
  </w:style>
  <w:style w:type="paragraph" w:styleId="Footer">
    <w:name w:val="footer"/>
    <w:basedOn w:val="Normal"/>
    <w:link w:val="Foot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0"/>
  </w:style>
  <w:style w:type="paragraph" w:styleId="BalloonText">
    <w:name w:val="Balloon Text"/>
    <w:basedOn w:val="Normal"/>
    <w:link w:val="BalloonTextChar"/>
    <w:uiPriority w:val="99"/>
    <w:semiHidden/>
    <w:unhideWhenUsed/>
    <w:rsid w:val="00A25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5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C1"/>
    <w:rPr>
      <w:b/>
      <w:bCs/>
      <w:sz w:val="20"/>
      <w:szCs w:val="20"/>
    </w:rPr>
  </w:style>
  <w:style w:type="paragraph" w:customStyle="1" w:styleId="Default">
    <w:name w:val="Default"/>
    <w:rsid w:val="009D5FA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D3F7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9CB3-11F7-4840-ACAD-E6B1059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8905CD-6185-490D-A460-D468DEB0C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0C5B7-099C-49BB-A5C8-8C1EEBE5334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59A8FD-75B4-43B9-A73B-BC82BFE2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Sharp</dc:creator>
  <cp:lastModifiedBy>Travis, Jennifer M.</cp:lastModifiedBy>
  <cp:revision>2</cp:revision>
  <cp:lastPrinted>2016-11-02T21:56:00Z</cp:lastPrinted>
  <dcterms:created xsi:type="dcterms:W3CDTF">2018-11-20T16:57:00Z</dcterms:created>
  <dcterms:modified xsi:type="dcterms:W3CDTF">2018-11-20T16:57:00Z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