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6F13" w14:textId="77777777" w:rsidR="00347AAF" w:rsidRDefault="00347AAF" w:rsidP="7D0E6D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u w:val="single"/>
        </w:rPr>
      </w:pPr>
    </w:p>
    <w:p w14:paraId="0A8679E3" w14:textId="5300ACB5" w:rsidR="001D064A" w:rsidRPr="001C325D" w:rsidRDefault="0064045D" w:rsidP="7D0E6D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1C325D">
        <w:rPr>
          <w:rStyle w:val="normaltextrun"/>
          <w:b/>
          <w:bCs/>
          <w:sz w:val="28"/>
          <w:szCs w:val="28"/>
          <w:u w:val="single"/>
        </w:rPr>
        <w:t xml:space="preserve">GOVERNOR’S STATE ENERGY SECURITY PLAN (SESP) CERTIFICATION LETTER GUIDANCE AND TEMPLATES  </w:t>
      </w:r>
    </w:p>
    <w:p w14:paraId="40653122" w14:textId="5648D81C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574B3A48" w14:textId="77777777" w:rsidR="00956648" w:rsidRPr="001C325D" w:rsidRDefault="00956648" w:rsidP="00956648">
      <w:pPr>
        <w:pStyle w:val="Default"/>
        <w:rPr>
          <w:rFonts w:ascii="Times New Roman" w:hAnsi="Times New Roman" w:cs="Times New Roman"/>
        </w:rPr>
      </w:pPr>
    </w:p>
    <w:p w14:paraId="1F0EDC87" w14:textId="352659C2" w:rsidR="007C309F" w:rsidRPr="001C325D" w:rsidRDefault="003200E3" w:rsidP="00BE356F">
      <w:pPr>
        <w:pStyle w:val="Default"/>
        <w:rPr>
          <w:rFonts w:ascii="Times New Roman" w:hAnsi="Times New Roman" w:cs="Times New Roman"/>
        </w:rPr>
      </w:pPr>
      <w:r w:rsidRPr="001C325D">
        <w:rPr>
          <w:rStyle w:val="normaltextrun"/>
          <w:rFonts w:ascii="Times New Roman" w:hAnsi="Times New Roman" w:cs="Times New Roman"/>
          <w:color w:val="auto"/>
        </w:rPr>
        <w:t>State energy security plans (SESP) are an essential part of states</w:t>
      </w:r>
      <w:r w:rsidR="008F3CA6" w:rsidRPr="001C325D">
        <w:rPr>
          <w:rStyle w:val="normaltextrun"/>
          <w:rFonts w:ascii="Times New Roman" w:hAnsi="Times New Roman" w:cs="Times New Roman"/>
          <w:color w:val="auto"/>
        </w:rPr>
        <w:t xml:space="preserve"> and territories</w:t>
      </w:r>
      <w:r w:rsidRPr="001C325D">
        <w:rPr>
          <w:rStyle w:val="normaltextrun"/>
          <w:rFonts w:ascii="Times New Roman" w:hAnsi="Times New Roman" w:cs="Times New Roman"/>
          <w:color w:val="auto"/>
        </w:rPr>
        <w:t>' energy security planning</w:t>
      </w:r>
      <w:r w:rsidR="008F3CA6" w:rsidRPr="001C325D">
        <w:rPr>
          <w:rStyle w:val="normaltextrun"/>
          <w:rFonts w:ascii="Times New Roman" w:hAnsi="Times New Roman" w:cs="Times New Roman"/>
          <w:color w:val="auto"/>
        </w:rPr>
        <w:t>; the plans</w:t>
      </w:r>
      <w:r w:rsidRPr="001C325D">
        <w:rPr>
          <w:rStyle w:val="normaltextrun"/>
          <w:rFonts w:ascii="Times New Roman" w:hAnsi="Times New Roman" w:cs="Times New Roman"/>
          <w:color w:val="auto"/>
        </w:rPr>
        <w:t xml:space="preserve"> describe their energy landscape, people, processes, and energy resilience strategy. </w:t>
      </w:r>
      <w:r w:rsidR="012C337D" w:rsidRPr="001C325D">
        <w:rPr>
          <w:rStyle w:val="normaltextrun"/>
          <w:rFonts w:ascii="Times New Roman" w:hAnsi="Times New Roman" w:cs="Times New Roman"/>
        </w:rPr>
        <w:t xml:space="preserve">The </w:t>
      </w:r>
      <w:r w:rsidR="48DD6A75" w:rsidRPr="001C325D">
        <w:rPr>
          <w:rStyle w:val="normaltextrun"/>
          <w:rFonts w:ascii="Times New Roman" w:hAnsi="Times New Roman" w:cs="Times New Roman"/>
        </w:rPr>
        <w:t>Infrastructure Investment and Jobs Act</w:t>
      </w:r>
      <w:r w:rsidR="707F3D1B" w:rsidRPr="001C325D">
        <w:rPr>
          <w:rStyle w:val="normaltextrun"/>
          <w:rFonts w:ascii="Times New Roman" w:hAnsi="Times New Roman" w:cs="Times New Roman"/>
        </w:rPr>
        <w:t xml:space="preserve"> (IIJA)</w:t>
      </w:r>
      <w:r w:rsidR="48DD6A75" w:rsidRPr="001C325D">
        <w:rPr>
          <w:rStyle w:val="normaltextrun"/>
          <w:rFonts w:ascii="Times New Roman" w:hAnsi="Times New Roman" w:cs="Times New Roman"/>
        </w:rPr>
        <w:t xml:space="preserve">, also known as the </w:t>
      </w:r>
      <w:r w:rsidR="012C337D" w:rsidRPr="001C325D">
        <w:rPr>
          <w:rStyle w:val="normaltextrun"/>
          <w:rFonts w:ascii="Times New Roman" w:hAnsi="Times New Roman" w:cs="Times New Roman"/>
        </w:rPr>
        <w:t>Bipartisan Infrastructure Law</w:t>
      </w:r>
      <w:r w:rsidR="043AB9B2" w:rsidRPr="001C325D">
        <w:rPr>
          <w:rStyle w:val="normaltextrun"/>
          <w:rFonts w:ascii="Times New Roman" w:hAnsi="Times New Roman" w:cs="Times New Roman"/>
        </w:rPr>
        <w:t xml:space="preserve"> (BIL)</w:t>
      </w:r>
      <w:r w:rsidR="3810AA7D" w:rsidRPr="001C325D">
        <w:rPr>
          <w:rStyle w:val="normaltextrun"/>
          <w:rFonts w:ascii="Times New Roman" w:hAnsi="Times New Roman" w:cs="Times New Roman"/>
        </w:rPr>
        <w:t>, passed in 2021,</w:t>
      </w:r>
      <w:r w:rsidR="012C337D" w:rsidRPr="001C325D">
        <w:rPr>
          <w:rStyle w:val="normaltextrun"/>
          <w:rFonts w:ascii="Times New Roman" w:hAnsi="Times New Roman" w:cs="Times New Roman"/>
        </w:rPr>
        <w:t xml:space="preserve"> amended </w:t>
      </w:r>
      <w:r w:rsidR="3593BEB9" w:rsidRPr="001C325D">
        <w:rPr>
          <w:rStyle w:val="normaltextrun"/>
          <w:rFonts w:ascii="Times New Roman" w:hAnsi="Times New Roman" w:cs="Times New Roman"/>
        </w:rPr>
        <w:t xml:space="preserve">Section 366 of the </w:t>
      </w:r>
      <w:r w:rsidR="012C337D" w:rsidRPr="001C325D">
        <w:rPr>
          <w:rStyle w:val="normaltextrun"/>
          <w:rFonts w:ascii="Times New Roman" w:hAnsi="Times New Roman" w:cs="Times New Roman"/>
        </w:rPr>
        <w:t>Energy Policy and Conservation Act</w:t>
      </w:r>
      <w:r w:rsidR="0D055301" w:rsidRPr="001C325D">
        <w:rPr>
          <w:rStyle w:val="normaltextrun"/>
          <w:rFonts w:ascii="Times New Roman" w:hAnsi="Times New Roman" w:cs="Times New Roman"/>
        </w:rPr>
        <w:t xml:space="preserve"> (EPCA)</w:t>
      </w:r>
      <w:r w:rsidR="012C337D" w:rsidRPr="001C325D">
        <w:rPr>
          <w:rStyle w:val="normaltextrun"/>
          <w:rFonts w:ascii="Times New Roman" w:hAnsi="Times New Roman" w:cs="Times New Roman"/>
        </w:rPr>
        <w:t xml:space="preserve"> of 1974</w:t>
      </w:r>
      <w:r w:rsidR="778D0A20" w:rsidRPr="001C325D">
        <w:rPr>
          <w:rStyle w:val="normaltextrun"/>
          <w:rFonts w:ascii="Times New Roman" w:hAnsi="Times New Roman" w:cs="Times New Roman"/>
        </w:rPr>
        <w:t>,</w:t>
      </w:r>
      <w:r w:rsidR="37CDE466" w:rsidRPr="001C325D">
        <w:rPr>
          <w:rStyle w:val="normaltextrun"/>
          <w:rFonts w:ascii="Times New Roman" w:hAnsi="Times New Roman" w:cs="Times New Roman"/>
        </w:rPr>
        <w:t xml:space="preserve"> </w:t>
      </w:r>
      <w:r w:rsidR="58B1DEE0" w:rsidRPr="001C325D">
        <w:rPr>
          <w:rStyle w:val="normaltextrun"/>
          <w:rFonts w:ascii="Times New Roman" w:hAnsi="Times New Roman" w:cs="Times New Roman"/>
        </w:rPr>
        <w:t xml:space="preserve">to </w:t>
      </w:r>
      <w:r w:rsidR="0021473C" w:rsidRPr="001C325D">
        <w:rPr>
          <w:rStyle w:val="normaltextrun"/>
          <w:rFonts w:ascii="Times New Roman" w:hAnsi="Times New Roman" w:cs="Times New Roman"/>
        </w:rPr>
        <w:t>require</w:t>
      </w:r>
      <w:r w:rsidR="006C0BDD" w:rsidRPr="001C325D">
        <w:rPr>
          <w:rStyle w:val="normaltextrun"/>
          <w:rFonts w:ascii="Times New Roman" w:hAnsi="Times New Roman" w:cs="Times New Roman"/>
        </w:rPr>
        <w:t xml:space="preserve"> all states and territories to</w:t>
      </w:r>
      <w:r w:rsidR="0021473C" w:rsidRPr="001C325D">
        <w:rPr>
          <w:rStyle w:val="normaltextrun"/>
          <w:rFonts w:ascii="Times New Roman" w:hAnsi="Times New Roman" w:cs="Times New Roman"/>
        </w:rPr>
        <w:t xml:space="preserve"> </w:t>
      </w:r>
      <w:r w:rsidR="006C0BDD" w:rsidRPr="001C325D">
        <w:rPr>
          <w:rStyle w:val="normaltextrun"/>
          <w:rFonts w:ascii="Times New Roman" w:hAnsi="Times New Roman" w:cs="Times New Roman"/>
        </w:rPr>
        <w:t>have a</w:t>
      </w:r>
      <w:r w:rsidR="0019377B" w:rsidRPr="001C325D">
        <w:rPr>
          <w:rStyle w:val="normaltextrun"/>
          <w:rFonts w:ascii="Times New Roman" w:hAnsi="Times New Roman" w:cs="Times New Roman"/>
        </w:rPr>
        <w:t xml:space="preserve"> SESP</w:t>
      </w:r>
      <w:r w:rsidR="006C0BDD" w:rsidRPr="001C325D">
        <w:rPr>
          <w:rStyle w:val="normaltextrun"/>
          <w:rFonts w:ascii="Times New Roman" w:hAnsi="Times New Roman" w:cs="Times New Roman"/>
        </w:rPr>
        <w:t xml:space="preserve"> that fully addresse</w:t>
      </w:r>
      <w:r w:rsidR="0063484C">
        <w:rPr>
          <w:rStyle w:val="normaltextrun"/>
          <w:rFonts w:ascii="Times New Roman" w:hAnsi="Times New Roman" w:cs="Times New Roman"/>
        </w:rPr>
        <w:t>s</w:t>
      </w:r>
      <w:r w:rsidR="006C0BDD" w:rsidRPr="001C325D">
        <w:rPr>
          <w:rStyle w:val="normaltextrun"/>
          <w:rFonts w:ascii="Times New Roman" w:hAnsi="Times New Roman" w:cs="Times New Roman"/>
        </w:rPr>
        <w:t xml:space="preserve"> </w:t>
      </w:r>
      <w:r w:rsidR="000A2641" w:rsidRPr="001C325D">
        <w:rPr>
          <w:rStyle w:val="normaltextrun"/>
          <w:rFonts w:ascii="Times New Roman" w:hAnsi="Times New Roman" w:cs="Times New Roman"/>
        </w:rPr>
        <w:t>six</w:t>
      </w:r>
      <w:r w:rsidR="006C0BDD" w:rsidRPr="001C325D">
        <w:rPr>
          <w:rStyle w:val="normaltextrun"/>
          <w:rFonts w:ascii="Times New Roman" w:hAnsi="Times New Roman" w:cs="Times New Roman"/>
        </w:rPr>
        <w:t xml:space="preserve"> </w:t>
      </w:r>
      <w:r w:rsidR="00876AC7" w:rsidRPr="001C325D">
        <w:rPr>
          <w:rStyle w:val="normaltextrun"/>
          <w:rFonts w:ascii="Times New Roman" w:hAnsi="Times New Roman" w:cs="Times New Roman"/>
        </w:rPr>
        <w:t xml:space="preserve">Congressionally defined </w:t>
      </w:r>
      <w:r w:rsidR="006C0BDD" w:rsidRPr="001C325D">
        <w:rPr>
          <w:rStyle w:val="normaltextrun"/>
          <w:rFonts w:ascii="Times New Roman" w:hAnsi="Times New Roman" w:cs="Times New Roman"/>
        </w:rPr>
        <w:t xml:space="preserve">elements. </w:t>
      </w:r>
      <w:r w:rsidR="00F434FC" w:rsidRPr="001C325D">
        <w:rPr>
          <w:rFonts w:ascii="Times New Roman" w:hAnsi="Times New Roman" w:cs="Times New Roman"/>
        </w:rPr>
        <w:t>Delivery of federal financial assistance may be delayed or withheld under Part D of Title III of EPCA, if a fully compliant SESP</w:t>
      </w:r>
      <w:r w:rsidR="00BE356F" w:rsidRPr="001C325D">
        <w:rPr>
          <w:rFonts w:ascii="Times New Roman" w:hAnsi="Times New Roman" w:cs="Times New Roman"/>
        </w:rPr>
        <w:t xml:space="preserve"> is not received and verified by </w:t>
      </w:r>
      <w:r w:rsidR="0060191D" w:rsidRPr="001C325D">
        <w:rPr>
          <w:rStyle w:val="normaltextrun"/>
          <w:rFonts w:ascii="Times New Roman" w:hAnsi="Times New Roman" w:cs="Times New Roman"/>
        </w:rPr>
        <w:t>Department of Energy (DOE)</w:t>
      </w:r>
      <w:r w:rsidR="00BE356F" w:rsidRPr="001C325D">
        <w:rPr>
          <w:rFonts w:ascii="Times New Roman" w:hAnsi="Times New Roman" w:cs="Times New Roman"/>
        </w:rPr>
        <w:t>.</w:t>
      </w:r>
    </w:p>
    <w:p w14:paraId="59841B79" w14:textId="24162CB0" w:rsidR="00C854C4" w:rsidRPr="001C325D" w:rsidRDefault="007C309F" w:rsidP="7D0E6D2B">
      <w:pPr>
        <w:pStyle w:val="paragraph"/>
        <w:spacing w:before="0" w:beforeAutospacing="0" w:after="0" w:afterAutospacing="0"/>
        <w:rPr>
          <w:rStyle w:val="normaltextrun"/>
        </w:rPr>
      </w:pPr>
      <w:r w:rsidRPr="001C325D">
        <w:rPr>
          <w:rFonts w:eastAsiaTheme="minorEastAsia"/>
          <w:color w:val="000000" w:themeColor="text1"/>
        </w:rPr>
        <w:t xml:space="preserve"> </w:t>
      </w:r>
    </w:p>
    <w:p w14:paraId="44B79862" w14:textId="172D988E" w:rsidR="000B6C3B" w:rsidRPr="001C325D" w:rsidRDefault="0060191D" w:rsidP="001B0EEE">
      <w:pPr>
        <w:pStyle w:val="Default"/>
        <w:rPr>
          <w:rStyle w:val="normaltextrun"/>
          <w:rFonts w:ascii="Times New Roman" w:hAnsi="Times New Roman" w:cs="Times New Roman"/>
        </w:rPr>
      </w:pPr>
      <w:r w:rsidRPr="21CFCA69">
        <w:rPr>
          <w:rStyle w:val="normaltextrun"/>
          <w:rFonts w:ascii="Times New Roman" w:hAnsi="Times New Roman" w:cs="Times New Roman"/>
        </w:rPr>
        <w:t xml:space="preserve">States </w:t>
      </w:r>
      <w:r w:rsidR="6D964935" w:rsidRPr="21CFCA69">
        <w:rPr>
          <w:rStyle w:val="normaltextrun"/>
          <w:rFonts w:ascii="Times New Roman" w:hAnsi="Times New Roman" w:cs="Times New Roman"/>
        </w:rPr>
        <w:t xml:space="preserve">that </w:t>
      </w:r>
      <w:r w:rsidR="00A1392E" w:rsidRPr="21CFCA69">
        <w:rPr>
          <w:rStyle w:val="normaltextrun"/>
          <w:rFonts w:ascii="Times New Roman" w:hAnsi="Times New Roman" w:cs="Times New Roman"/>
        </w:rPr>
        <w:t xml:space="preserve">received notification </w:t>
      </w:r>
      <w:r w:rsidRPr="21CFCA69">
        <w:rPr>
          <w:rStyle w:val="normaltextrun"/>
          <w:rFonts w:ascii="Times New Roman" w:hAnsi="Times New Roman" w:cs="Times New Roman"/>
        </w:rPr>
        <w:t>that</w:t>
      </w:r>
      <w:r w:rsidR="00A1392E" w:rsidRPr="21CFCA69">
        <w:rPr>
          <w:rStyle w:val="normaltextrun"/>
          <w:rFonts w:ascii="Times New Roman" w:hAnsi="Times New Roman" w:cs="Times New Roman"/>
        </w:rPr>
        <w:t xml:space="preserve"> “</w:t>
      </w:r>
      <w:r w:rsidR="004B6447" w:rsidRPr="21CFCA69">
        <w:rPr>
          <w:rStyle w:val="normaltextrun"/>
          <w:rFonts w:ascii="Times New Roman" w:hAnsi="Times New Roman" w:cs="Times New Roman"/>
        </w:rPr>
        <w:t>[t]</w:t>
      </w:r>
      <w:r w:rsidR="00A1392E" w:rsidRPr="21CFCA69">
        <w:rPr>
          <w:rFonts w:ascii="Times New Roman" w:hAnsi="Times New Roman" w:cs="Times New Roman"/>
        </w:rPr>
        <w:t>he U.S. Department of Energy (DOE) has reviewed your FY23 submission and determined that your state has</w:t>
      </w:r>
      <w:r w:rsidR="00A1392E" w:rsidRPr="21CFCA69">
        <w:rPr>
          <w:rFonts w:ascii="Times New Roman" w:hAnsi="Times New Roman" w:cs="Times New Roman"/>
          <w:b/>
          <w:bCs/>
        </w:rPr>
        <w:t xml:space="preserve"> fully addressed the six elements required by Congress” should </w:t>
      </w:r>
      <w:r w:rsidR="009A014B" w:rsidRPr="21CFCA69">
        <w:rPr>
          <w:rStyle w:val="normaltextrun"/>
          <w:rFonts w:ascii="Times New Roman" w:hAnsi="Times New Roman" w:cs="Times New Roman"/>
          <w:b/>
          <w:bCs/>
        </w:rPr>
        <w:t>conduct an annual review</w:t>
      </w:r>
      <w:r w:rsidR="005348BC" w:rsidRPr="21CFCA69">
        <w:rPr>
          <w:rStyle w:val="normaltextrun"/>
          <w:rFonts w:ascii="Times New Roman" w:hAnsi="Times New Roman" w:cs="Times New Roman"/>
          <w:b/>
          <w:bCs/>
        </w:rPr>
        <w:t>, carried out by the Governor</w:t>
      </w:r>
      <w:r w:rsidR="009A014B" w:rsidRPr="21CFCA69">
        <w:rPr>
          <w:rStyle w:val="normaltextrun"/>
          <w:rFonts w:ascii="Times New Roman" w:hAnsi="Times New Roman" w:cs="Times New Roman"/>
        </w:rPr>
        <w:t xml:space="preserve"> and </w:t>
      </w:r>
      <w:r w:rsidRPr="21CFCA69">
        <w:rPr>
          <w:rStyle w:val="normaltextrun"/>
          <w:rFonts w:ascii="Times New Roman" w:hAnsi="Times New Roman" w:cs="Times New Roman"/>
          <w:b/>
          <w:bCs/>
        </w:rPr>
        <w:t>submit a Governor’s Certification letter</w:t>
      </w:r>
      <w:r w:rsidRPr="21CFCA69">
        <w:rPr>
          <w:rStyle w:val="normaltextrun"/>
          <w:rFonts w:ascii="Times New Roman" w:hAnsi="Times New Roman" w:cs="Times New Roman"/>
        </w:rPr>
        <w:t xml:space="preserve"> </w:t>
      </w:r>
      <w:r w:rsidR="003E4509" w:rsidRPr="21CFCA69">
        <w:rPr>
          <w:rStyle w:val="normaltextrun"/>
          <w:rFonts w:ascii="Times New Roman" w:hAnsi="Times New Roman" w:cs="Times New Roman"/>
        </w:rPr>
        <w:t xml:space="preserve">to DOE </w:t>
      </w:r>
      <w:r w:rsidR="0068763F" w:rsidRPr="21CFCA69">
        <w:rPr>
          <w:rStyle w:val="normaltextrun"/>
          <w:rFonts w:ascii="Times New Roman" w:hAnsi="Times New Roman" w:cs="Times New Roman"/>
        </w:rPr>
        <w:t xml:space="preserve">by </w:t>
      </w:r>
      <w:r w:rsidR="0068763F" w:rsidRPr="21CFCA69">
        <w:rPr>
          <w:rStyle w:val="normaltextrun"/>
          <w:rFonts w:ascii="Times New Roman" w:hAnsi="Times New Roman" w:cs="Times New Roman"/>
          <w:b/>
          <w:bCs/>
        </w:rPr>
        <w:t>September 30</w:t>
      </w:r>
      <w:r w:rsidR="0068763F" w:rsidRPr="21CFCA69">
        <w:rPr>
          <w:rStyle w:val="normaltextrun"/>
          <w:rFonts w:ascii="Times New Roman" w:hAnsi="Times New Roman" w:cs="Times New Roman"/>
        </w:rPr>
        <w:t xml:space="preserve"> of each year (Federal fiscal year end) until the sunset of this provision, October 31, 2025. </w:t>
      </w:r>
      <w:r w:rsidR="000451B0" w:rsidRPr="21CFCA69">
        <w:rPr>
          <w:rStyle w:val="normaltextrun"/>
          <w:rFonts w:ascii="Times New Roman" w:hAnsi="Times New Roman" w:cs="Times New Roman"/>
        </w:rPr>
        <w:t xml:space="preserve">A Governor’s Certification Letter </w:t>
      </w:r>
      <w:r w:rsidR="000451B0" w:rsidRPr="21CFCA69">
        <w:rPr>
          <w:rStyle w:val="normaltextrun"/>
          <w:rFonts w:ascii="Times New Roman" w:hAnsi="Times New Roman" w:cs="Times New Roman"/>
          <w:b/>
          <w:bCs/>
        </w:rPr>
        <w:t>may not</w:t>
      </w:r>
      <w:r w:rsidR="000451B0" w:rsidRPr="21CFCA69">
        <w:rPr>
          <w:rStyle w:val="normaltextrun"/>
          <w:rFonts w:ascii="Times New Roman" w:hAnsi="Times New Roman" w:cs="Times New Roman"/>
        </w:rPr>
        <w:t xml:space="preserve"> be submitted </w:t>
      </w:r>
      <w:r w:rsidR="008E6FA2" w:rsidRPr="21CFCA69">
        <w:rPr>
          <w:rStyle w:val="normaltextrun"/>
          <w:rFonts w:ascii="Times New Roman" w:hAnsi="Times New Roman" w:cs="Times New Roman"/>
        </w:rPr>
        <w:t xml:space="preserve">in lieu of a plan </w:t>
      </w:r>
      <w:r w:rsidR="000451B0" w:rsidRPr="21CFCA69">
        <w:rPr>
          <w:rStyle w:val="normaltextrun"/>
          <w:rFonts w:ascii="Times New Roman" w:hAnsi="Times New Roman" w:cs="Times New Roman"/>
        </w:rPr>
        <w:t xml:space="preserve">until a state has received a letter from DOE indicating that its SESP was reviewed and “fully addressed” all required elements. </w:t>
      </w:r>
      <w:r w:rsidR="001B0EEE" w:rsidRPr="21CFCA69">
        <w:rPr>
          <w:rStyle w:val="normaltextrun"/>
          <w:rFonts w:ascii="Times New Roman" w:hAnsi="Times New Roman" w:cs="Times New Roman"/>
        </w:rPr>
        <w:t>T</w:t>
      </w:r>
      <w:r w:rsidR="001C3CDD" w:rsidRPr="21CFCA69">
        <w:rPr>
          <w:rStyle w:val="normaltextrun"/>
          <w:rFonts w:ascii="Times New Roman" w:hAnsi="Times New Roman" w:cs="Times New Roman"/>
        </w:rPr>
        <w:t>he relevant portion of the statute (Section 366(e)) reads as follows:</w:t>
      </w:r>
    </w:p>
    <w:p w14:paraId="7D927C8A" w14:textId="77777777" w:rsidR="001C3CDD" w:rsidRPr="001C325D" w:rsidRDefault="001C3CDD" w:rsidP="001C3CDD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</w:p>
    <w:p w14:paraId="77C0C19A" w14:textId="77777777" w:rsidR="001C3CDD" w:rsidRPr="001C325D" w:rsidRDefault="001C3CDD" w:rsidP="001C3CDD">
      <w:pPr>
        <w:pStyle w:val="paragraph"/>
        <w:pBdr>
          <w:top w:val="single" w:sz="18" w:space="4" w:color="000000"/>
          <w:left w:val="single" w:sz="18" w:space="4" w:color="000000"/>
          <w:bottom w:val="single" w:sz="18" w:space="4" w:color="000000"/>
          <w:right w:val="single" w:sz="18" w:space="4" w:color="000000"/>
        </w:pBdr>
        <w:spacing w:before="0" w:beforeAutospacing="0" w:after="0" w:afterAutospacing="0"/>
        <w:rPr>
          <w:rStyle w:val="normaltextrun"/>
          <w:b/>
          <w:bCs/>
          <w:sz w:val="22"/>
          <w:szCs w:val="22"/>
        </w:rPr>
      </w:pPr>
      <w:r w:rsidRPr="001C325D">
        <w:rPr>
          <w:rStyle w:val="normaltextrun"/>
        </w:rPr>
        <w:t>(e) “</w:t>
      </w:r>
      <w:r w:rsidRPr="001C325D">
        <w:rPr>
          <w:rStyle w:val="normaltextrun"/>
          <w:sz w:val="22"/>
          <w:szCs w:val="22"/>
        </w:rPr>
        <w:t xml:space="preserve">FINANCIAL ASSISTANCE: A State is not eligible to receive Federal financial assistance under this part for any purpose for a fiscal year unless </w:t>
      </w:r>
      <w:r w:rsidRPr="001C325D">
        <w:rPr>
          <w:rStyle w:val="normaltextrun"/>
          <w:b/>
          <w:bCs/>
          <w:sz w:val="22"/>
          <w:szCs w:val="22"/>
        </w:rPr>
        <w:t>the Governor of the State submits to the Secretary, with respect to that fiscal year—</w:t>
      </w:r>
    </w:p>
    <w:p w14:paraId="38D01A5F" w14:textId="77777777" w:rsidR="001C3CDD" w:rsidRPr="001C325D" w:rsidRDefault="001C3CDD" w:rsidP="001C3CDD">
      <w:pPr>
        <w:pStyle w:val="paragraph"/>
        <w:pBdr>
          <w:top w:val="single" w:sz="18" w:space="4" w:color="000000"/>
          <w:left w:val="single" w:sz="18" w:space="4" w:color="000000"/>
          <w:bottom w:val="single" w:sz="18" w:space="4" w:color="000000"/>
          <w:right w:val="single" w:sz="18" w:space="4" w:color="000000"/>
        </w:pBdr>
        <w:spacing w:before="0" w:beforeAutospacing="0" w:after="0" w:afterAutospacing="0"/>
        <w:ind w:firstLine="720"/>
        <w:rPr>
          <w:rStyle w:val="normaltextrun"/>
          <w:sz w:val="22"/>
          <w:szCs w:val="22"/>
        </w:rPr>
      </w:pPr>
      <w:r w:rsidRPr="001C325D">
        <w:rPr>
          <w:rStyle w:val="normaltextrun"/>
          <w:sz w:val="22"/>
          <w:szCs w:val="22"/>
        </w:rPr>
        <w:t xml:space="preserve">‘‘(1) a State energy security plan that meets the requirements of subsection (c); </w:t>
      </w:r>
      <w:r w:rsidRPr="001C325D">
        <w:rPr>
          <w:rStyle w:val="normaltextrun"/>
          <w:b/>
          <w:bCs/>
          <w:sz w:val="22"/>
          <w:szCs w:val="22"/>
        </w:rPr>
        <w:t>or</w:t>
      </w:r>
    </w:p>
    <w:p w14:paraId="229077DE" w14:textId="77777777" w:rsidR="001C3CDD" w:rsidRPr="001C325D" w:rsidRDefault="001C3CDD" w:rsidP="001C3CDD">
      <w:pPr>
        <w:pStyle w:val="paragraph"/>
        <w:pBdr>
          <w:top w:val="single" w:sz="18" w:space="4" w:color="000000"/>
          <w:left w:val="single" w:sz="18" w:space="4" w:color="000000"/>
          <w:bottom w:val="single" w:sz="18" w:space="4" w:color="000000"/>
          <w:right w:val="single" w:sz="18" w:space="4" w:color="000000"/>
        </w:pBdr>
        <w:spacing w:before="0" w:beforeAutospacing="0" w:after="0" w:afterAutospacing="0"/>
        <w:ind w:firstLine="720"/>
        <w:rPr>
          <w:rStyle w:val="normaltextrun"/>
          <w:sz w:val="22"/>
          <w:szCs w:val="22"/>
        </w:rPr>
      </w:pPr>
      <w:r w:rsidRPr="001C325D">
        <w:rPr>
          <w:rStyle w:val="normaltextrun"/>
          <w:sz w:val="22"/>
          <w:szCs w:val="22"/>
        </w:rPr>
        <w:t xml:space="preserve">‘‘(2) after an </w:t>
      </w:r>
      <w:r w:rsidRPr="001C325D">
        <w:rPr>
          <w:rStyle w:val="normaltextrun"/>
          <w:b/>
          <w:bCs/>
          <w:sz w:val="22"/>
          <w:szCs w:val="22"/>
        </w:rPr>
        <w:t>annual review</w:t>
      </w:r>
      <w:r w:rsidRPr="001C325D">
        <w:rPr>
          <w:rStyle w:val="normaltextrun"/>
          <w:sz w:val="22"/>
          <w:szCs w:val="22"/>
        </w:rPr>
        <w:t xml:space="preserve">, </w:t>
      </w:r>
      <w:r w:rsidRPr="001C325D">
        <w:rPr>
          <w:rStyle w:val="normaltextrun"/>
          <w:b/>
          <w:bCs/>
          <w:sz w:val="22"/>
          <w:szCs w:val="22"/>
        </w:rPr>
        <w:t>carried out by the Governor</w:t>
      </w:r>
      <w:r w:rsidRPr="001C325D">
        <w:rPr>
          <w:rStyle w:val="normaltextrun"/>
          <w:sz w:val="22"/>
          <w:szCs w:val="22"/>
        </w:rPr>
        <w:t xml:space="preserve">, of a State energy security plan— </w:t>
      </w:r>
    </w:p>
    <w:p w14:paraId="1B5352D2" w14:textId="77777777" w:rsidR="001C3CDD" w:rsidRPr="001C325D" w:rsidRDefault="001C3CDD" w:rsidP="001C3CDD">
      <w:pPr>
        <w:pStyle w:val="paragraph"/>
        <w:pBdr>
          <w:top w:val="single" w:sz="18" w:space="4" w:color="000000"/>
          <w:left w:val="single" w:sz="18" w:space="4" w:color="000000"/>
          <w:bottom w:val="single" w:sz="18" w:space="4" w:color="000000"/>
          <w:right w:val="single" w:sz="18" w:space="4" w:color="000000"/>
        </w:pBdr>
        <w:spacing w:before="0" w:beforeAutospacing="0" w:after="0" w:afterAutospacing="0"/>
        <w:ind w:firstLine="720"/>
      </w:pPr>
      <w:r w:rsidRPr="001C325D">
        <w:rPr>
          <w:rStyle w:val="normaltextrun"/>
          <w:sz w:val="22"/>
          <w:szCs w:val="22"/>
        </w:rPr>
        <w:t xml:space="preserve">       ‘‘(A) any </w:t>
      </w:r>
      <w:r w:rsidRPr="001C325D">
        <w:rPr>
          <w:rStyle w:val="normaltextrun"/>
          <w:b/>
          <w:bCs/>
          <w:sz w:val="22"/>
          <w:szCs w:val="22"/>
        </w:rPr>
        <w:t>necessary revision</w:t>
      </w:r>
      <w:r w:rsidRPr="001C325D">
        <w:rPr>
          <w:rStyle w:val="normaltextrun"/>
          <w:sz w:val="22"/>
          <w:szCs w:val="22"/>
        </w:rPr>
        <w:t xml:space="preserve">s to the State energy security plan; </w:t>
      </w:r>
      <w:r w:rsidRPr="001C325D">
        <w:rPr>
          <w:rStyle w:val="normaltextrun"/>
          <w:b/>
          <w:bCs/>
          <w:sz w:val="22"/>
          <w:szCs w:val="22"/>
        </w:rPr>
        <w:t>or</w:t>
      </w:r>
      <w:r w:rsidRPr="001C325D">
        <w:t xml:space="preserve"> </w:t>
      </w:r>
    </w:p>
    <w:p w14:paraId="669D0D97" w14:textId="77777777" w:rsidR="001C3CDD" w:rsidRPr="001C325D" w:rsidRDefault="001C3CDD" w:rsidP="001C3CDD">
      <w:pPr>
        <w:pStyle w:val="paragraph"/>
        <w:pBdr>
          <w:top w:val="single" w:sz="18" w:space="4" w:color="000000"/>
          <w:left w:val="single" w:sz="18" w:space="4" w:color="000000"/>
          <w:bottom w:val="single" w:sz="18" w:space="4" w:color="000000"/>
          <w:right w:val="single" w:sz="18" w:space="4" w:color="000000"/>
        </w:pBdr>
        <w:spacing w:before="0" w:beforeAutospacing="0" w:after="0" w:afterAutospacing="0"/>
        <w:ind w:firstLine="720"/>
        <w:rPr>
          <w:rStyle w:val="normaltextrun"/>
        </w:rPr>
      </w:pPr>
      <w:r w:rsidRPr="001C325D">
        <w:rPr>
          <w:rStyle w:val="normaltextrun"/>
          <w:sz w:val="22"/>
          <w:szCs w:val="22"/>
        </w:rPr>
        <w:t xml:space="preserve">       ‘‘(B) a </w:t>
      </w:r>
      <w:r w:rsidRPr="001C325D">
        <w:rPr>
          <w:rStyle w:val="normaltextrun"/>
          <w:b/>
          <w:bCs/>
          <w:sz w:val="22"/>
          <w:szCs w:val="22"/>
        </w:rPr>
        <w:t>certification that no revisions</w:t>
      </w:r>
      <w:r w:rsidRPr="001C325D">
        <w:rPr>
          <w:rStyle w:val="normaltextrun"/>
          <w:sz w:val="22"/>
          <w:szCs w:val="22"/>
        </w:rPr>
        <w:t xml:space="preserve"> to the State energy security plan are necessary.”</w:t>
      </w:r>
    </w:p>
    <w:p w14:paraId="4907E078" w14:textId="77777777" w:rsidR="001C3CDD" w:rsidRPr="001C325D" w:rsidRDefault="001C3CDD" w:rsidP="00AC354E">
      <w:pPr>
        <w:pStyle w:val="Default"/>
        <w:rPr>
          <w:rStyle w:val="normaltextrun"/>
          <w:rFonts w:ascii="Times New Roman" w:hAnsi="Times New Roman" w:cs="Times New Roman"/>
        </w:rPr>
      </w:pPr>
    </w:p>
    <w:p w14:paraId="1D29BB09" w14:textId="2688D6BE" w:rsidR="001B0EEE" w:rsidRPr="001C325D" w:rsidRDefault="001B0EEE" w:rsidP="001B0EEE">
      <w:pPr>
        <w:pStyle w:val="paragraph"/>
        <w:spacing w:before="0" w:beforeAutospacing="0" w:after="0" w:afterAutospacing="0"/>
        <w:rPr>
          <w:rStyle w:val="normaltextrun"/>
        </w:rPr>
      </w:pPr>
      <w:r w:rsidRPr="001C325D">
        <w:rPr>
          <w:rStyle w:val="normaltextrun"/>
        </w:rPr>
        <w:t xml:space="preserve">The guidance below relates to submission of these Certification Letters and any necessary revisions to a SESP, if applicable. Please note that use of the template </w:t>
      </w:r>
      <w:r w:rsidR="007D6B2D" w:rsidRPr="001C325D">
        <w:rPr>
          <w:rStyle w:val="normaltextrun"/>
        </w:rPr>
        <w:t xml:space="preserve">letter </w:t>
      </w:r>
      <w:r w:rsidRPr="001C325D">
        <w:rPr>
          <w:rStyle w:val="normaltextrun"/>
        </w:rPr>
        <w:t xml:space="preserve">provided is optional and </w:t>
      </w:r>
      <w:r w:rsidR="00164695">
        <w:rPr>
          <w:rStyle w:val="normaltextrun"/>
        </w:rPr>
        <w:t>italic</w:t>
      </w:r>
      <w:r w:rsidR="00783C95">
        <w:rPr>
          <w:rStyle w:val="normaltextrun"/>
        </w:rPr>
        <w:t>ized</w:t>
      </w:r>
      <w:r w:rsidR="00164695">
        <w:rPr>
          <w:rStyle w:val="normaltextrun"/>
        </w:rPr>
        <w:t xml:space="preserve"> text is </w:t>
      </w:r>
      <w:r w:rsidRPr="001C325D">
        <w:rPr>
          <w:rStyle w:val="normaltextrun"/>
        </w:rPr>
        <w:t>provided only as an example.</w:t>
      </w:r>
    </w:p>
    <w:p w14:paraId="29F75697" w14:textId="68217799" w:rsidR="0069268F" w:rsidRDefault="0069268F">
      <w:pPr>
        <w:rPr>
          <w:rStyle w:val="normaltextrun"/>
          <w:rFonts w:ascii="Times New Roman" w:eastAsia="Times New Roman" w:hAnsi="Times New Roman" w:cs="Times New Roman"/>
          <w:kern w:val="0"/>
        </w:rPr>
      </w:pPr>
      <w:r>
        <w:rPr>
          <w:rStyle w:val="normaltextrun"/>
        </w:rPr>
        <w:br w:type="page"/>
      </w:r>
    </w:p>
    <w:p w14:paraId="1A74A50F" w14:textId="29544FAE" w:rsidR="334EBD0D" w:rsidRDefault="00812CE5" w:rsidP="32B6DEB4">
      <w:pPr>
        <w:pStyle w:val="paragraph"/>
        <w:spacing w:before="0" w:beforeAutospacing="0" w:after="0" w:afterAutospacing="0"/>
        <w:rPr>
          <w:rStyle w:val="normaltextrun"/>
        </w:rPr>
      </w:pPr>
      <w:r w:rsidRPr="001C325D">
        <w:rPr>
          <w:rStyle w:val="normaltextrun"/>
        </w:rPr>
        <w:lastRenderedPageBreak/>
        <w:t xml:space="preserve">Guidance for the </w:t>
      </w:r>
      <w:r w:rsidR="4DA860C1" w:rsidRPr="001C325D">
        <w:rPr>
          <w:rStyle w:val="normaltextrun"/>
        </w:rPr>
        <w:t xml:space="preserve">Governor’s Certification Letter: </w:t>
      </w:r>
    </w:p>
    <w:p w14:paraId="1389AC22" w14:textId="77777777" w:rsidR="0069268F" w:rsidRPr="001C325D" w:rsidRDefault="0069268F" w:rsidP="32B6DEB4">
      <w:pPr>
        <w:pStyle w:val="paragraph"/>
        <w:spacing w:before="0" w:beforeAutospacing="0" w:after="0" w:afterAutospacing="0"/>
        <w:rPr>
          <w:rStyle w:val="normaltextrun"/>
        </w:rPr>
      </w:pPr>
    </w:p>
    <w:p w14:paraId="6B83F252" w14:textId="47C12637" w:rsidR="0098064B" w:rsidRDefault="0098064B" w:rsidP="0098064B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</w:rPr>
      </w:pPr>
      <w:r w:rsidRPr="001C325D">
        <w:rPr>
          <w:rStyle w:val="normaltextrun"/>
          <w:b/>
          <w:bCs/>
        </w:rPr>
        <w:t>Format</w:t>
      </w:r>
      <w:r w:rsidRPr="001C325D">
        <w:rPr>
          <w:rStyle w:val="normaltextrun"/>
        </w:rPr>
        <w:t xml:space="preserve">: </w:t>
      </w:r>
      <w:r w:rsidR="00AF343C" w:rsidRPr="001C325D">
        <w:rPr>
          <w:rStyle w:val="normaltextrun"/>
        </w:rPr>
        <w:t xml:space="preserve">state letterhead </w:t>
      </w:r>
      <w:r w:rsidR="00D30852" w:rsidRPr="001C325D">
        <w:rPr>
          <w:rStyle w:val="normaltextrun"/>
        </w:rPr>
        <w:t>that can be attached to email</w:t>
      </w:r>
    </w:p>
    <w:p w14:paraId="18CBB2F7" w14:textId="77777777" w:rsidR="0069268F" w:rsidRPr="001C325D" w:rsidRDefault="0069268F" w:rsidP="0069268F">
      <w:pPr>
        <w:pStyle w:val="paragraph"/>
        <w:spacing w:before="0" w:beforeAutospacing="0" w:after="0" w:afterAutospacing="0"/>
        <w:ind w:left="720"/>
        <w:rPr>
          <w:rStyle w:val="normaltextrun"/>
        </w:rPr>
      </w:pPr>
    </w:p>
    <w:p w14:paraId="71B551FB" w14:textId="343B8C59" w:rsidR="00812CE5" w:rsidRDefault="00812CE5" w:rsidP="7D0E6D2B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</w:rPr>
      </w:pPr>
      <w:r w:rsidRPr="001C325D">
        <w:rPr>
          <w:rStyle w:val="normaltextrun"/>
          <w:b/>
          <w:bCs/>
        </w:rPr>
        <w:t>Address to</w:t>
      </w:r>
      <w:r w:rsidRPr="001C325D">
        <w:rPr>
          <w:rStyle w:val="normaltextrun"/>
        </w:rPr>
        <w:t>: the Secretary of Energy</w:t>
      </w:r>
      <w:r w:rsidR="00D12F94" w:rsidRPr="001C325D">
        <w:rPr>
          <w:rStyle w:val="normaltextrun"/>
        </w:rPr>
        <w:t xml:space="preserve"> </w:t>
      </w:r>
      <w:r w:rsidR="008E45E7" w:rsidRPr="001C325D">
        <w:rPr>
          <w:rStyle w:val="normaltextrun"/>
        </w:rPr>
        <w:t>and deliver by September 30 of each year until the sunset of this provision, October 31, 2025.</w:t>
      </w:r>
    </w:p>
    <w:p w14:paraId="09AEF180" w14:textId="77777777" w:rsidR="0069268F" w:rsidRPr="001C325D" w:rsidRDefault="0069268F" w:rsidP="0069268F">
      <w:pPr>
        <w:pStyle w:val="paragraph"/>
        <w:spacing w:before="0" w:beforeAutospacing="0" w:after="0" w:afterAutospacing="0"/>
        <w:rPr>
          <w:rStyle w:val="normaltextrun"/>
        </w:rPr>
      </w:pPr>
    </w:p>
    <w:p w14:paraId="40DBA644" w14:textId="1E74486D" w:rsidR="001339C8" w:rsidRDefault="001339C8" w:rsidP="7D0E6D2B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</w:rPr>
      </w:pPr>
      <w:r w:rsidRPr="001C325D">
        <w:rPr>
          <w:rStyle w:val="normaltextrun"/>
          <w:b/>
          <w:bCs/>
        </w:rPr>
        <w:t>Email</w:t>
      </w:r>
      <w:r w:rsidR="009176E4" w:rsidRPr="001C325D">
        <w:rPr>
          <w:rStyle w:val="normaltextrun"/>
          <w:b/>
          <w:bCs/>
        </w:rPr>
        <w:t xml:space="preserve"> to</w:t>
      </w:r>
      <w:r w:rsidRPr="001C325D">
        <w:rPr>
          <w:rStyle w:val="normaltextrun"/>
        </w:rPr>
        <w:t xml:space="preserve">: </w:t>
      </w:r>
      <w:hyperlink r:id="rId12" w:history="1">
        <w:r w:rsidR="0069268F" w:rsidRPr="00775566">
          <w:rPr>
            <w:rStyle w:val="Hyperlink"/>
          </w:rPr>
          <w:t>energysecurityplans@hq.doe.gov</w:t>
        </w:r>
      </w:hyperlink>
      <w:r w:rsidR="0069268F">
        <w:rPr>
          <w:rStyle w:val="normaltextrun"/>
        </w:rPr>
        <w:t xml:space="preserve"> </w:t>
      </w:r>
    </w:p>
    <w:p w14:paraId="21CF0DE0" w14:textId="77777777" w:rsidR="0069268F" w:rsidRPr="001C325D" w:rsidRDefault="0069268F" w:rsidP="0069268F">
      <w:pPr>
        <w:pStyle w:val="paragraph"/>
        <w:spacing w:before="0" w:beforeAutospacing="0" w:after="0" w:afterAutospacing="0"/>
        <w:rPr>
          <w:rStyle w:val="normaltextrun"/>
        </w:rPr>
      </w:pPr>
    </w:p>
    <w:p w14:paraId="650A5404" w14:textId="3C076999" w:rsidR="41AA5EF1" w:rsidRPr="001C325D" w:rsidRDefault="00812CE5" w:rsidP="0069268F">
      <w:pPr>
        <w:pStyle w:val="paragraph"/>
        <w:numPr>
          <w:ilvl w:val="0"/>
          <w:numId w:val="2"/>
        </w:numPr>
        <w:spacing w:before="0" w:beforeAutospacing="0" w:after="120" w:afterAutospacing="0"/>
        <w:rPr>
          <w:rStyle w:val="normaltextrun"/>
          <w:b/>
          <w:bCs/>
        </w:rPr>
      </w:pPr>
      <w:r w:rsidRPr="001C325D">
        <w:rPr>
          <w:rStyle w:val="normaltextrun"/>
          <w:b/>
          <w:bCs/>
        </w:rPr>
        <w:t>Describe the review process</w:t>
      </w:r>
    </w:p>
    <w:p w14:paraId="675B3E8E" w14:textId="76EF5964" w:rsidR="7192B810" w:rsidRPr="001C325D" w:rsidRDefault="00333A08" w:rsidP="0069268F">
      <w:pPr>
        <w:pStyle w:val="paragraph"/>
        <w:numPr>
          <w:ilvl w:val="1"/>
          <w:numId w:val="2"/>
        </w:numPr>
        <w:spacing w:before="0" w:beforeAutospacing="0" w:after="120" w:afterAutospacing="0"/>
        <w:rPr>
          <w:rStyle w:val="normaltextrun"/>
        </w:rPr>
      </w:pPr>
      <w:r w:rsidRPr="001C325D">
        <w:rPr>
          <w:rStyle w:val="normaltextrun"/>
        </w:rPr>
        <w:t xml:space="preserve">Date of </w:t>
      </w:r>
      <w:r w:rsidR="005A1F02" w:rsidRPr="001C325D">
        <w:rPr>
          <w:rStyle w:val="normaltextrun"/>
        </w:rPr>
        <w:t>plan review</w:t>
      </w:r>
      <w:r w:rsidR="7192B810" w:rsidRPr="001C325D">
        <w:rPr>
          <w:rStyle w:val="normaltextrun"/>
        </w:rPr>
        <w:t xml:space="preserve"> </w:t>
      </w:r>
      <w:r w:rsidR="2ED12815" w:rsidRPr="001C325D">
        <w:rPr>
          <w:rStyle w:val="normaltextrun"/>
        </w:rPr>
        <w:t>(</w:t>
      </w:r>
      <w:r w:rsidR="169E98E0" w:rsidRPr="001C325D">
        <w:rPr>
          <w:rStyle w:val="normaltextrun"/>
        </w:rPr>
        <w:t xml:space="preserve">under EPCA Section 366, the Energy Security Plan must be reviewed </w:t>
      </w:r>
      <w:r w:rsidR="2ED12815" w:rsidRPr="001C325D">
        <w:rPr>
          <w:rStyle w:val="normaltextrun"/>
          <w:b/>
          <w:bCs/>
        </w:rPr>
        <w:t>annually</w:t>
      </w:r>
      <w:r w:rsidR="6571DDC1" w:rsidRPr="001C325D">
        <w:rPr>
          <w:rStyle w:val="normaltextrun"/>
          <w:b/>
          <w:bCs/>
        </w:rPr>
        <w:t xml:space="preserve"> until the </w:t>
      </w:r>
      <w:r w:rsidR="2363F38B" w:rsidRPr="001C325D">
        <w:rPr>
          <w:rStyle w:val="normaltextrun"/>
          <w:b/>
          <w:bCs/>
        </w:rPr>
        <w:t xml:space="preserve">provision’s </w:t>
      </w:r>
      <w:r w:rsidR="6571DDC1" w:rsidRPr="001C325D">
        <w:rPr>
          <w:rStyle w:val="normaltextrun"/>
          <w:b/>
          <w:bCs/>
        </w:rPr>
        <w:t>sunset, October 31, 2025</w:t>
      </w:r>
      <w:r w:rsidR="2ED12815" w:rsidRPr="001C325D">
        <w:rPr>
          <w:rStyle w:val="normaltextrun"/>
          <w:b/>
          <w:bCs/>
        </w:rPr>
        <w:t>)</w:t>
      </w:r>
      <w:r w:rsidR="77F94E74" w:rsidRPr="001C325D">
        <w:rPr>
          <w:rStyle w:val="normaltextrun"/>
        </w:rPr>
        <w:t xml:space="preserve"> </w:t>
      </w:r>
    </w:p>
    <w:p w14:paraId="720D4AF9" w14:textId="1A5CBCA0" w:rsidR="0A0F0079" w:rsidRDefault="0A0F0079" w:rsidP="7E786E38">
      <w:pPr>
        <w:pStyle w:val="paragraph"/>
        <w:numPr>
          <w:ilvl w:val="1"/>
          <w:numId w:val="2"/>
        </w:numPr>
        <w:spacing w:before="0" w:beforeAutospacing="0" w:after="0" w:afterAutospacing="0"/>
        <w:rPr>
          <w:rStyle w:val="normaltextrun"/>
        </w:rPr>
      </w:pPr>
      <w:r w:rsidRPr="001C325D">
        <w:rPr>
          <w:rStyle w:val="normaltextrun"/>
        </w:rPr>
        <w:t>How</w:t>
      </w:r>
      <w:r w:rsidR="3801901A" w:rsidRPr="001C325D">
        <w:rPr>
          <w:rStyle w:val="normaltextrun"/>
        </w:rPr>
        <w:t xml:space="preserve"> </w:t>
      </w:r>
      <w:r w:rsidR="5DAEABEF" w:rsidRPr="001C325D">
        <w:rPr>
          <w:rStyle w:val="normaltextrun"/>
        </w:rPr>
        <w:t xml:space="preserve">was the </w:t>
      </w:r>
      <w:r w:rsidR="3801901A" w:rsidRPr="001C325D">
        <w:rPr>
          <w:rStyle w:val="normaltextrun"/>
        </w:rPr>
        <w:t>review</w:t>
      </w:r>
      <w:r w:rsidR="4D40AFF0" w:rsidRPr="001C325D">
        <w:rPr>
          <w:rStyle w:val="normaltextrun"/>
        </w:rPr>
        <w:t xml:space="preserve"> conducted</w:t>
      </w:r>
      <w:r w:rsidR="07FF1B67" w:rsidRPr="001C325D">
        <w:rPr>
          <w:rStyle w:val="normaltextrun"/>
        </w:rPr>
        <w:t xml:space="preserve">? </w:t>
      </w:r>
      <w:r w:rsidR="4DB8FC04" w:rsidRPr="001C325D">
        <w:rPr>
          <w:rStyle w:val="normaltextrun"/>
        </w:rPr>
        <w:t>(</w:t>
      </w:r>
      <w:r w:rsidR="69924DF2" w:rsidRPr="001C325D">
        <w:rPr>
          <w:rStyle w:val="normaltextrun"/>
        </w:rPr>
        <w:t xml:space="preserve">For example: </w:t>
      </w:r>
      <w:r w:rsidR="1EF55F4F" w:rsidRPr="001C325D">
        <w:rPr>
          <w:rStyle w:val="normaltextrun"/>
        </w:rPr>
        <w:t xml:space="preserve">which state agencies conducted the review? </w:t>
      </w:r>
      <w:r w:rsidR="60828FF1" w:rsidRPr="001C325D">
        <w:rPr>
          <w:rStyle w:val="normaltextrun"/>
        </w:rPr>
        <w:t>W</w:t>
      </w:r>
      <w:r w:rsidR="766FE655" w:rsidRPr="001C325D">
        <w:rPr>
          <w:rStyle w:val="normaltextrun"/>
        </w:rPr>
        <w:t>as the Governor briefed on the plan by the energy office?</w:t>
      </w:r>
      <w:r w:rsidR="004B1C39" w:rsidRPr="001C325D">
        <w:rPr>
          <w:rStyle w:val="normaltextrun"/>
        </w:rPr>
        <w:t>)</w:t>
      </w:r>
    </w:p>
    <w:p w14:paraId="3AF127C8" w14:textId="77777777" w:rsidR="0069268F" w:rsidRPr="001C325D" w:rsidRDefault="0069268F" w:rsidP="0069268F">
      <w:pPr>
        <w:pStyle w:val="paragraph"/>
        <w:spacing w:before="0" w:beforeAutospacing="0" w:after="0" w:afterAutospacing="0"/>
        <w:ind w:left="1080"/>
        <w:rPr>
          <w:rStyle w:val="normaltextrun"/>
        </w:rPr>
      </w:pPr>
    </w:p>
    <w:p w14:paraId="56D9AC71" w14:textId="20194BD5" w:rsidR="00A15A31" w:rsidRPr="001C325D" w:rsidRDefault="00D12F94" w:rsidP="0069268F">
      <w:pPr>
        <w:pStyle w:val="paragraph"/>
        <w:numPr>
          <w:ilvl w:val="0"/>
          <w:numId w:val="2"/>
        </w:numPr>
        <w:spacing w:before="0" w:beforeAutospacing="0" w:after="120" w:afterAutospacing="0"/>
        <w:rPr>
          <w:rStyle w:val="normaltextrun"/>
          <w:b/>
          <w:bCs/>
        </w:rPr>
      </w:pPr>
      <w:r w:rsidRPr="001C325D">
        <w:rPr>
          <w:rStyle w:val="normaltextrun"/>
          <w:b/>
          <w:bCs/>
        </w:rPr>
        <w:t>Detail r</w:t>
      </w:r>
      <w:r w:rsidR="00A15A31" w:rsidRPr="001C325D">
        <w:rPr>
          <w:rStyle w:val="normaltextrun"/>
          <w:b/>
          <w:bCs/>
        </w:rPr>
        <w:t xml:space="preserve">eview </w:t>
      </w:r>
      <w:r w:rsidRPr="001C325D">
        <w:rPr>
          <w:rStyle w:val="normaltextrun"/>
          <w:b/>
          <w:bCs/>
        </w:rPr>
        <w:t>findings</w:t>
      </w:r>
      <w:r w:rsidR="00A15A31" w:rsidRPr="001C325D">
        <w:rPr>
          <w:rStyle w:val="normaltextrun"/>
          <w:b/>
          <w:bCs/>
        </w:rPr>
        <w:t>:</w:t>
      </w:r>
    </w:p>
    <w:p w14:paraId="77B95200" w14:textId="5574B6EC" w:rsidR="00A15A31" w:rsidRDefault="00A15A31" w:rsidP="00D12F94">
      <w:pPr>
        <w:pStyle w:val="Default"/>
        <w:numPr>
          <w:ilvl w:val="1"/>
          <w:numId w:val="2"/>
        </w:numPr>
        <w:rPr>
          <w:rStyle w:val="normaltextrun"/>
          <w:rFonts w:ascii="Times New Roman" w:hAnsi="Times New Roman" w:cs="Times New Roman"/>
        </w:rPr>
      </w:pPr>
      <w:r w:rsidRPr="001C325D">
        <w:rPr>
          <w:rStyle w:val="normaltextrun"/>
          <w:rFonts w:ascii="Times New Roman" w:hAnsi="Times New Roman" w:cs="Times New Roman"/>
        </w:rPr>
        <w:t xml:space="preserve">If the </w:t>
      </w:r>
      <w:r w:rsidR="004440C8" w:rsidRPr="001C325D">
        <w:rPr>
          <w:rStyle w:val="normaltextrun"/>
          <w:rFonts w:ascii="Times New Roman" w:hAnsi="Times New Roman" w:cs="Times New Roman"/>
        </w:rPr>
        <w:t xml:space="preserve">Governor’s </w:t>
      </w:r>
      <w:r w:rsidRPr="001C325D">
        <w:rPr>
          <w:rStyle w:val="normaltextrun"/>
          <w:rFonts w:ascii="Times New Roman" w:hAnsi="Times New Roman" w:cs="Times New Roman"/>
        </w:rPr>
        <w:t xml:space="preserve">review </w:t>
      </w:r>
      <w:r w:rsidR="004440C8" w:rsidRPr="001C325D">
        <w:rPr>
          <w:rStyle w:val="normaltextrun"/>
          <w:rFonts w:ascii="Times New Roman" w:hAnsi="Times New Roman" w:cs="Times New Roman"/>
        </w:rPr>
        <w:t xml:space="preserve">determines </w:t>
      </w:r>
      <w:r w:rsidRPr="001C325D">
        <w:rPr>
          <w:rStyle w:val="normaltextrun"/>
          <w:rFonts w:ascii="Times New Roman" w:hAnsi="Times New Roman" w:cs="Times New Roman"/>
        </w:rPr>
        <w:t xml:space="preserve">that </w:t>
      </w:r>
      <w:r w:rsidR="008B7A2F" w:rsidRPr="001C325D">
        <w:rPr>
          <w:rStyle w:val="normaltextrun"/>
          <w:rFonts w:ascii="Times New Roman" w:hAnsi="Times New Roman" w:cs="Times New Roman"/>
          <w:b/>
          <w:bCs/>
        </w:rPr>
        <w:t>n</w:t>
      </w:r>
      <w:r w:rsidR="00126038" w:rsidRPr="001C325D">
        <w:rPr>
          <w:rStyle w:val="normaltextrun"/>
          <w:rFonts w:ascii="Times New Roman" w:hAnsi="Times New Roman" w:cs="Times New Roman"/>
          <w:b/>
          <w:bCs/>
        </w:rPr>
        <w:t>o revisions are necessary</w:t>
      </w:r>
      <w:r w:rsidR="00126038" w:rsidRPr="001C325D">
        <w:rPr>
          <w:rStyle w:val="normaltextrun"/>
          <w:rFonts w:ascii="Times New Roman" w:hAnsi="Times New Roman" w:cs="Times New Roman"/>
        </w:rPr>
        <w:t xml:space="preserve"> to </w:t>
      </w:r>
      <w:r w:rsidRPr="001C325D">
        <w:rPr>
          <w:rStyle w:val="normaltextrun"/>
          <w:rFonts w:ascii="Times New Roman" w:hAnsi="Times New Roman" w:cs="Times New Roman"/>
        </w:rPr>
        <w:t xml:space="preserve">maintain compliance with the </w:t>
      </w:r>
      <w:r w:rsidR="00126038" w:rsidRPr="001C325D">
        <w:rPr>
          <w:rStyle w:val="normaltextrun"/>
          <w:rFonts w:ascii="Times New Roman" w:hAnsi="Times New Roman" w:cs="Times New Roman"/>
        </w:rPr>
        <w:t xml:space="preserve">SESP </w:t>
      </w:r>
      <w:r w:rsidRPr="001C325D">
        <w:rPr>
          <w:rStyle w:val="normaltextrun"/>
          <w:rFonts w:ascii="Times New Roman" w:hAnsi="Times New Roman" w:cs="Times New Roman"/>
        </w:rPr>
        <w:t>required elements</w:t>
      </w:r>
      <w:r w:rsidR="00B565B7">
        <w:rPr>
          <w:rStyle w:val="normaltextrun"/>
          <w:rFonts w:ascii="Times New Roman" w:hAnsi="Times New Roman" w:cs="Times New Roman"/>
        </w:rPr>
        <w:t>,</w:t>
      </w:r>
      <w:r w:rsidRPr="001C325D">
        <w:rPr>
          <w:rStyle w:val="normaltextrun"/>
          <w:rFonts w:ascii="Times New Roman" w:hAnsi="Times New Roman" w:cs="Times New Roman"/>
        </w:rPr>
        <w:t xml:space="preserve"> the Governor </w:t>
      </w:r>
      <w:r w:rsidR="00B565B7">
        <w:rPr>
          <w:rStyle w:val="normaltextrun"/>
          <w:rFonts w:ascii="Times New Roman" w:hAnsi="Times New Roman" w:cs="Times New Roman"/>
        </w:rPr>
        <w:t>should</w:t>
      </w:r>
      <w:r w:rsidR="00B565B7" w:rsidRPr="001C325D">
        <w:rPr>
          <w:rStyle w:val="normaltextrun"/>
          <w:rFonts w:ascii="Times New Roman" w:hAnsi="Times New Roman" w:cs="Times New Roman"/>
        </w:rPr>
        <w:t xml:space="preserve"> </w:t>
      </w:r>
      <w:r w:rsidRPr="001C325D">
        <w:rPr>
          <w:rStyle w:val="normaltextrun"/>
          <w:rFonts w:ascii="Times New Roman" w:hAnsi="Times New Roman" w:cs="Times New Roman"/>
        </w:rPr>
        <w:t xml:space="preserve">submit a certification that no revisions are necessary. </w:t>
      </w:r>
      <w:r w:rsidR="002C6E1A" w:rsidRPr="001C325D">
        <w:rPr>
          <w:rStyle w:val="normaltextrun"/>
          <w:rFonts w:ascii="Times New Roman" w:hAnsi="Times New Roman" w:cs="Times New Roman"/>
        </w:rPr>
        <w:t xml:space="preserve">States are encouraged to </w:t>
      </w:r>
      <w:r w:rsidR="00B565B7">
        <w:rPr>
          <w:rStyle w:val="normaltextrun"/>
          <w:rFonts w:ascii="Times New Roman" w:hAnsi="Times New Roman" w:cs="Times New Roman"/>
        </w:rPr>
        <w:t>note</w:t>
      </w:r>
      <w:r w:rsidR="002C6E1A" w:rsidRPr="001C325D">
        <w:rPr>
          <w:rStyle w:val="normaltextrun"/>
          <w:rFonts w:ascii="Times New Roman" w:hAnsi="Times New Roman" w:cs="Times New Roman"/>
        </w:rPr>
        <w:t xml:space="preserve"> any </w:t>
      </w:r>
      <w:r w:rsidR="001C325D" w:rsidRPr="00895111">
        <w:rPr>
          <w:rStyle w:val="normaltextrun"/>
          <w:rFonts w:ascii="Times New Roman" w:hAnsi="Times New Roman" w:cs="Times New Roman"/>
          <w:b/>
          <w:bCs/>
        </w:rPr>
        <w:t>voluntary or optional enhancements</w:t>
      </w:r>
      <w:r w:rsidR="001C325D" w:rsidRPr="001C325D">
        <w:rPr>
          <w:rStyle w:val="normaltextrun"/>
          <w:rFonts w:ascii="Times New Roman" w:hAnsi="Times New Roman" w:cs="Times New Roman"/>
        </w:rPr>
        <w:t xml:space="preserve"> made to the plan.</w:t>
      </w:r>
    </w:p>
    <w:p w14:paraId="525EF501" w14:textId="77777777" w:rsidR="00B565B7" w:rsidRPr="001C325D" w:rsidRDefault="00B565B7" w:rsidP="00B565B7">
      <w:pPr>
        <w:pStyle w:val="Default"/>
        <w:ind w:left="1440"/>
        <w:rPr>
          <w:rStyle w:val="normaltextrun"/>
          <w:rFonts w:ascii="Times New Roman" w:hAnsi="Times New Roman" w:cs="Times New Roman"/>
        </w:rPr>
      </w:pPr>
    </w:p>
    <w:p w14:paraId="36FD7190" w14:textId="43CFFF10" w:rsidR="7CD67CB9" w:rsidRPr="001C325D" w:rsidRDefault="00A15A31" w:rsidP="00097425">
      <w:pPr>
        <w:pStyle w:val="Default"/>
        <w:numPr>
          <w:ilvl w:val="1"/>
          <w:numId w:val="2"/>
        </w:numPr>
        <w:rPr>
          <w:rStyle w:val="normaltextrun"/>
          <w:rFonts w:ascii="Times New Roman" w:hAnsi="Times New Roman" w:cs="Times New Roman"/>
        </w:rPr>
      </w:pPr>
      <w:r w:rsidRPr="21CFCA69">
        <w:rPr>
          <w:rStyle w:val="normaltextrun"/>
          <w:rFonts w:ascii="Times New Roman" w:hAnsi="Times New Roman" w:cs="Times New Roman"/>
        </w:rPr>
        <w:t xml:space="preserve">If the </w:t>
      </w:r>
      <w:r w:rsidR="004440C8" w:rsidRPr="21CFCA69">
        <w:rPr>
          <w:rStyle w:val="normaltextrun"/>
          <w:rFonts w:ascii="Times New Roman" w:hAnsi="Times New Roman" w:cs="Times New Roman"/>
        </w:rPr>
        <w:t xml:space="preserve">Governor’s </w:t>
      </w:r>
      <w:r w:rsidRPr="21CFCA69">
        <w:rPr>
          <w:rStyle w:val="normaltextrun"/>
          <w:rFonts w:ascii="Times New Roman" w:hAnsi="Times New Roman" w:cs="Times New Roman"/>
        </w:rPr>
        <w:t xml:space="preserve">review </w:t>
      </w:r>
      <w:r w:rsidR="004440C8" w:rsidRPr="21CFCA69">
        <w:rPr>
          <w:rStyle w:val="normaltextrun"/>
          <w:rFonts w:ascii="Times New Roman" w:hAnsi="Times New Roman" w:cs="Times New Roman"/>
        </w:rPr>
        <w:t xml:space="preserve">determines </w:t>
      </w:r>
      <w:r w:rsidRPr="21CFCA69">
        <w:rPr>
          <w:rStyle w:val="normaltextrun"/>
          <w:rFonts w:ascii="Times New Roman" w:hAnsi="Times New Roman" w:cs="Times New Roman"/>
        </w:rPr>
        <w:t>that there are</w:t>
      </w:r>
      <w:r w:rsidRPr="21CFCA69">
        <w:rPr>
          <w:rStyle w:val="normaltextrun"/>
          <w:rFonts w:ascii="Times New Roman" w:hAnsi="Times New Roman" w:cs="Times New Roman"/>
          <w:b/>
          <w:bCs/>
        </w:rPr>
        <w:t xml:space="preserve"> “necessary revisions” </w:t>
      </w:r>
      <w:r w:rsidR="00DF2C5E" w:rsidRPr="21CFCA69">
        <w:rPr>
          <w:rStyle w:val="normaltextrun"/>
          <w:rFonts w:ascii="Times New Roman" w:hAnsi="Times New Roman" w:cs="Times New Roman"/>
        </w:rPr>
        <w:t>to</w:t>
      </w:r>
      <w:r w:rsidR="00F44342" w:rsidRPr="21CFCA69">
        <w:rPr>
          <w:rStyle w:val="normaltextrun"/>
          <w:rFonts w:ascii="Times New Roman" w:hAnsi="Times New Roman" w:cs="Times New Roman"/>
        </w:rPr>
        <w:t xml:space="preserve"> maintain compliance</w:t>
      </w:r>
      <w:r w:rsidR="00FC0DE6" w:rsidRPr="21CFCA69">
        <w:rPr>
          <w:rStyle w:val="normaltextrun"/>
          <w:rFonts w:ascii="Times New Roman" w:hAnsi="Times New Roman" w:cs="Times New Roman"/>
        </w:rPr>
        <w:t xml:space="preserve"> with the required elements, the</w:t>
      </w:r>
      <w:r w:rsidR="00B01C4C" w:rsidRPr="21CFCA69">
        <w:rPr>
          <w:rStyle w:val="normaltextrun"/>
          <w:rFonts w:ascii="Times New Roman" w:hAnsi="Times New Roman" w:cs="Times New Roman"/>
        </w:rPr>
        <w:t xml:space="preserve"> letter </w:t>
      </w:r>
      <w:r w:rsidR="00FC0DE6" w:rsidRPr="21CFCA69">
        <w:rPr>
          <w:rStyle w:val="normaltextrun"/>
          <w:rFonts w:ascii="Times New Roman" w:hAnsi="Times New Roman" w:cs="Times New Roman"/>
        </w:rPr>
        <w:t>should</w:t>
      </w:r>
      <w:r w:rsidR="7CD67CB9" w:rsidRPr="21CFCA69">
        <w:rPr>
          <w:rStyle w:val="normaltextrun"/>
          <w:rFonts w:ascii="Times New Roman" w:hAnsi="Times New Roman" w:cs="Times New Roman"/>
        </w:rPr>
        <w:t xml:space="preserve"> </w:t>
      </w:r>
      <w:r w:rsidR="00B01C4C" w:rsidRPr="21CFCA69">
        <w:rPr>
          <w:rStyle w:val="normaltextrun"/>
          <w:rFonts w:ascii="Times New Roman" w:hAnsi="Times New Roman" w:cs="Times New Roman"/>
        </w:rPr>
        <w:t xml:space="preserve">fully </w:t>
      </w:r>
      <w:r w:rsidR="7CD67CB9" w:rsidRPr="21CFCA69">
        <w:rPr>
          <w:rStyle w:val="normaltextrun"/>
          <w:rFonts w:ascii="Times New Roman" w:hAnsi="Times New Roman" w:cs="Times New Roman"/>
        </w:rPr>
        <w:t xml:space="preserve">describe </w:t>
      </w:r>
      <w:r w:rsidR="00B81E6F" w:rsidRPr="21CFCA69">
        <w:rPr>
          <w:rStyle w:val="normaltextrun"/>
          <w:rFonts w:ascii="Times New Roman" w:hAnsi="Times New Roman" w:cs="Times New Roman"/>
        </w:rPr>
        <w:t xml:space="preserve">the </w:t>
      </w:r>
      <w:r w:rsidR="7CD67CB9" w:rsidRPr="21CFCA69">
        <w:rPr>
          <w:rStyle w:val="normaltextrun"/>
          <w:rFonts w:ascii="Times New Roman" w:hAnsi="Times New Roman" w:cs="Times New Roman"/>
        </w:rPr>
        <w:t>“necessary revisions” made to the plan</w:t>
      </w:r>
      <w:r w:rsidR="00A7403C" w:rsidRPr="21CFCA69">
        <w:rPr>
          <w:rStyle w:val="normaltextrun"/>
          <w:rFonts w:ascii="Times New Roman" w:hAnsi="Times New Roman" w:cs="Times New Roman"/>
        </w:rPr>
        <w:t>,</w:t>
      </w:r>
      <w:r w:rsidR="00AC33C2" w:rsidRPr="21CFCA69">
        <w:rPr>
          <w:rStyle w:val="normaltextrun"/>
          <w:rFonts w:ascii="Times New Roman" w:hAnsi="Times New Roman" w:cs="Times New Roman"/>
        </w:rPr>
        <w:t xml:space="preserve"> and the updated plan should be </w:t>
      </w:r>
      <w:r w:rsidR="00C4492C" w:rsidRPr="21CFCA69">
        <w:rPr>
          <w:rStyle w:val="normaltextrun"/>
          <w:rFonts w:ascii="Times New Roman" w:hAnsi="Times New Roman" w:cs="Times New Roman"/>
        </w:rPr>
        <w:t>s</w:t>
      </w:r>
      <w:r w:rsidR="0099474F" w:rsidRPr="21CFCA69">
        <w:rPr>
          <w:rStyle w:val="normaltextrun"/>
          <w:rFonts w:ascii="Times New Roman" w:hAnsi="Times New Roman" w:cs="Times New Roman"/>
        </w:rPr>
        <w:t>ubmitted along with the letter.</w:t>
      </w:r>
    </w:p>
    <w:p w14:paraId="0BC51663" w14:textId="3AF65E3F" w:rsidR="57C6A46F" w:rsidRPr="001C325D" w:rsidRDefault="57C6A46F" w:rsidP="2604DBCC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3AAD14ED" w14:textId="1355E33C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5D6195DC" w14:textId="630D5251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4027EDF3" w14:textId="2B175C03" w:rsidR="57C6A46F" w:rsidRPr="001C325D" w:rsidRDefault="57C6A46F" w:rsidP="6F98674A">
      <w:pPr>
        <w:pStyle w:val="paragraph"/>
        <w:spacing w:before="0" w:beforeAutospacing="0" w:after="0" w:afterAutospacing="0"/>
        <w:rPr>
          <w:rStyle w:val="normaltextrun"/>
        </w:rPr>
      </w:pPr>
    </w:p>
    <w:p w14:paraId="3B8A4CB6" w14:textId="12D9DEA0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09D1DEE5" w14:textId="54EFFD55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4ADA368E" w14:textId="72A87B2A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07DE4E64" w14:textId="4B1D047E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30203C54" w14:textId="18E733A8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5EE268E4" w14:textId="7DB0B87E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</w:rPr>
      </w:pPr>
    </w:p>
    <w:p w14:paraId="5264B41A" w14:textId="40363079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297F91F7" w14:textId="67DCF76C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1966C25F" w14:textId="5E96AF46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4E0CBF10" w14:textId="62CCF551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6B8EA419" w14:textId="3A0063B6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09D9D621" w14:textId="18C75D31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729EDD4A" w14:textId="42AD67BB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199FFB76" w14:textId="326C93D7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2DE3A053" w14:textId="5BE01312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362F8ABA" w14:textId="4946F353" w:rsidR="57C6A46F" w:rsidRPr="001C325D" w:rsidRDefault="57C6A46F" w:rsidP="57C6A46F">
      <w:pPr>
        <w:pStyle w:val="paragraph"/>
        <w:spacing w:before="0" w:beforeAutospacing="0" w:after="0" w:afterAutospacing="0"/>
        <w:jc w:val="center"/>
        <w:rPr>
          <w:rStyle w:val="normaltextrun"/>
          <w:sz w:val="22"/>
          <w:szCs w:val="22"/>
        </w:rPr>
      </w:pPr>
    </w:p>
    <w:p w14:paraId="1186C983" w14:textId="77777777" w:rsidR="00403A62" w:rsidRDefault="00403A62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</w:pPr>
    </w:p>
    <w:p w14:paraId="2271E75C" w14:textId="4534B168" w:rsidR="00C640D3" w:rsidRPr="001C325D" w:rsidRDefault="00C640D3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lastRenderedPageBreak/>
        <w:t>Optional template</w:t>
      </w:r>
      <w:r w:rsidR="000B20CE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and </w:t>
      </w:r>
      <w:r w:rsidR="00C82277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>example</w:t>
      </w:r>
      <w:r w:rsidR="000B20CE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lang</w:t>
      </w:r>
      <w:r w:rsidR="00C82277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>uage</w:t>
      </w:r>
      <w:r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: no revisions necessary </w:t>
      </w:r>
    </w:p>
    <w:p w14:paraId="453718CC" w14:textId="77777777" w:rsidR="00E84856" w:rsidRPr="001C325D" w:rsidRDefault="00E84856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DBF145C" w14:textId="77777777" w:rsidR="00E84856" w:rsidRPr="001C325D" w:rsidRDefault="00E84856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67D0DD9" w14:textId="74C66194" w:rsidR="00E84856" w:rsidRPr="001C325D" w:rsidRDefault="00E84856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September 30, 2024  </w:t>
      </w:r>
    </w:p>
    <w:p w14:paraId="16892490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Honorable Jennifer Granholm   </w:t>
      </w:r>
    </w:p>
    <w:p w14:paraId="264C5CEA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Secretary of the U.S. Department of Energy  </w:t>
      </w:r>
    </w:p>
    <w:p w14:paraId="5A95441D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1000 Independence Ave. SW  </w:t>
      </w:r>
    </w:p>
    <w:p w14:paraId="2B62F4D6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Washington, D.C. 20585  </w:t>
      </w:r>
    </w:p>
    <w:p w14:paraId="0E578997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Via Email: </w:t>
      </w:r>
      <w:r w:rsidRPr="001C325D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>energysecurityplans@hq.doe.gov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</w:t>
      </w:r>
    </w:p>
    <w:p w14:paraId="0A3E0670" w14:textId="77777777" w:rsidR="00207829" w:rsidRPr="001C325D" w:rsidRDefault="00207829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F462325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Re:  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Certification of [State’s] Energy Security Plan Pursuant to Section 40108 of the Bipartisan Infrastructure Law </w:t>
      </w:r>
    </w:p>
    <w:p w14:paraId="50BF329C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205614A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Dear Secretary Granholm:  </w:t>
      </w:r>
    </w:p>
    <w:p w14:paraId="757CA1CD" w14:textId="77777777" w:rsidR="00207829" w:rsidRPr="001C325D" w:rsidRDefault="00207829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3722CD3" w14:textId="1975E0A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 Governor of [State], </w:t>
      </w:r>
      <w:r w:rsidR="0020145A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understand the </w:t>
      </w:r>
      <w:r w:rsidR="006224B0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purpose</w:t>
      </w:r>
      <w:r w:rsidR="0020145A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 </w:t>
      </w:r>
      <w:r w:rsidR="00857C1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State </w:t>
      </w:r>
      <w:r w:rsidR="0020145A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Energy Security Plan</w:t>
      </w:r>
      <w:r w:rsidR="007B6C41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224B0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is </w:t>
      </w:r>
      <w:r w:rsidR="007B6C41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to secure the energy infrastructure of the </w:t>
      </w:r>
      <w:r w:rsidR="001414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7B6C41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tate against all physical and cybersecurity threats; mitigate the risk of energy supply disruptions to the State</w:t>
      </w:r>
      <w:r w:rsidR="0031401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</w:t>
      </w:r>
      <w:r w:rsidR="007B6C41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enhance </w:t>
      </w:r>
      <w:r w:rsidR="0031401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energy emergency response and recovery. In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accordance with Section 366 of the Energy Policy and Conservation Act</w:t>
      </w:r>
      <w:r w:rsidR="00051EA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51EA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 amended by the Infrastructure Investment and Jobs Act (IIJA) Sec. 40108, 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have conducted an annual review of the [State</w:t>
      </w:r>
      <w:r w:rsidR="00857C1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s’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] Energy Security Plan </w:t>
      </w:r>
      <w:r w:rsidR="00634C99" w:rsidRPr="001C32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determine</w:t>
      </w:r>
      <w:r w:rsidR="00634C99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whether </w:t>
      </w:r>
      <w:r w:rsidR="002847B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it meets all of the requirements. A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 of [date of annual review] </w:t>
      </w:r>
      <w:r w:rsidR="002847B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</w:t>
      </w:r>
      <w:r w:rsidR="00C640D3" w:rsidRPr="001C325D">
        <w:rPr>
          <w:rFonts w:ascii="Times New Roman" w:eastAsia="Times New Roman" w:hAnsi="Times New Roman" w:cs="Times New Roman"/>
          <w:sz w:val="24"/>
          <w:szCs w:val="24"/>
        </w:rPr>
        <w:t>certify that no updates are necessary to remain in compliance with the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requirements</w:t>
      </w:r>
      <w:r w:rsidR="00092966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4569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Please see details below.</w:t>
      </w:r>
    </w:p>
    <w:p w14:paraId="2DB4F40B" w14:textId="7169A058" w:rsidR="00207829" w:rsidRPr="001C325D" w:rsidRDefault="00207829" w:rsidP="2F0B9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81C9CF6" w14:textId="49B2D893" w:rsidR="00207829" w:rsidRPr="004569B3" w:rsidRDefault="6E0798DA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Date of last update: </w:t>
      </w:r>
      <w:r w:rsidR="74779F49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[date]</w:t>
      </w:r>
    </w:p>
    <w:p w14:paraId="3F07E5C8" w14:textId="5CAF407A" w:rsidR="00E84856" w:rsidRPr="001C325D" w:rsidRDefault="6E0798DA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Date of recent review: </w:t>
      </w:r>
      <w:r w:rsidR="1B90A784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[date]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2024 </w:t>
      </w:r>
    </w:p>
    <w:p w14:paraId="451A5A7F" w14:textId="77777777" w:rsidR="00951A90" w:rsidRPr="001C325D" w:rsidRDefault="00951A90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8EF724" w14:textId="77777777" w:rsidR="00491BD1" w:rsidRDefault="0EFE501A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Description of review process: </w:t>
      </w:r>
      <w:r w:rsidR="225A1B1C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(Agency review, </w:t>
      </w:r>
      <w:r w:rsidR="70888F6A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briefing to Governor’s advisors, etc.</w:t>
      </w:r>
      <w:r w:rsidR="5E4996F4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A38A073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8D698C6" w14:textId="2AAEF11C" w:rsidR="00B102FF" w:rsidRPr="001C325D" w:rsidRDefault="0A38A073" w:rsidP="2F0B9E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491BD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Example </w:t>
      </w:r>
      <w:r w:rsidR="0027739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description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="002773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753C4E17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The [State] Energy Office updates the </w:t>
      </w:r>
      <w:r w:rsidR="441DFA45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SESP </w:t>
      </w:r>
      <w:r w:rsidR="441DFA45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annually and exercises the plan every three years</w:t>
      </w:r>
      <w:r w:rsidR="693898A5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 </w:t>
      </w:r>
      <w:r w:rsidR="006E0C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coordination</w:t>
      </w:r>
      <w:r w:rsidR="693898A5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with </w:t>
      </w:r>
      <w:r w:rsidR="006E0C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key </w:t>
      </w:r>
      <w:r w:rsidR="693898A5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energy and emergency management </w:t>
      </w:r>
      <w:r w:rsidR="0027739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officials</w:t>
      </w:r>
      <w:r w:rsidR="441DFA45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  <w:r w:rsidR="2FDB506D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The</w:t>
      </w:r>
      <w:r w:rsidR="753C4E17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state energy office </w:t>
      </w:r>
      <w:r w:rsidR="00A734D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conducted</w:t>
      </w:r>
      <w:r w:rsidR="753C4E17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a comprehensive overview of the plan contents, detailing compliance with the six elements outlined in law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My staff noted </w:t>
      </w:r>
      <w:r w:rsidR="001B1F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the </w:t>
      </w:r>
      <w:r w:rsidR="0C34F1FE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energy 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profile</w:t>
      </w:r>
      <w:r w:rsidR="001B1FA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used current data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the threats, </w:t>
      </w:r>
      <w:r w:rsidR="00ED421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the 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hazards and vulnerability section </w:t>
      </w:r>
      <w:r w:rsidR="005011EF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aligns with our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updated Hazard Mitigation Plan</w:t>
      </w:r>
      <w:r w:rsidR="20784917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(HMP)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the Risk Assessment of critical energy </w:t>
      </w:r>
      <w:r w:rsidR="3D0C4D20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infrastructure</w:t>
      </w:r>
      <w:r w:rsidR="7CF6FEF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26A4C24D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also aligns with the</w:t>
      </w:r>
      <w:r w:rsidR="753C4E17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504E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state’s </w:t>
      </w:r>
      <w:r w:rsidR="137EA277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Threat</w:t>
      </w:r>
      <w:r w:rsidR="15ADDA4E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Hazard, Identification, Risk Assessment (</w:t>
      </w:r>
      <w:r w:rsidR="04155F69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THIRA</w:t>
      </w:r>
      <w:r w:rsidR="18F8555F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="009724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and</w:t>
      </w:r>
      <w:r w:rsidR="2071000D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the mitigation approach reflects</w:t>
      </w:r>
      <w:r w:rsidR="18AD71D3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planned investments in energy reliability and resilience</w:t>
      </w:r>
      <w:r w:rsidR="009724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="00262A7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Coordination </w:t>
      </w:r>
      <w:r w:rsidR="0059670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within the state, with tribes and with neighboring states</w:t>
      </w:r>
      <w:r w:rsidR="00510D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continues with </w:t>
      </w:r>
      <w:r w:rsidR="00E23E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monthly </w:t>
      </w:r>
      <w:r w:rsidR="00C52D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calls to share situational awareness and strengthen emergency preparedness and response.</w:t>
      </w:r>
      <w:r w:rsidR="170ED995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78E6BFE6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 provided my signature on the plan to certify my approval and </w:t>
      </w:r>
      <w:r w:rsidR="00E80E3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determination</w:t>
      </w:r>
      <w:r w:rsidR="78E6BFE6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that no updates are necessary</w:t>
      </w:r>
      <w:r w:rsidR="753C4E17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  <w:r w:rsidR="53B64357" w:rsidRPr="001C325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753C4E17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14:paraId="05674DDD" w14:textId="77777777" w:rsidR="00207829" w:rsidRPr="001C325D" w:rsidRDefault="00207829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06F94E" w14:textId="28A60DAC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Sincerely,  </w:t>
      </w:r>
    </w:p>
    <w:p w14:paraId="12BDA28F" w14:textId="77777777" w:rsidR="00207829" w:rsidRPr="001C325D" w:rsidRDefault="00207829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970265" w14:textId="481CC4FB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[signature]  </w:t>
      </w:r>
    </w:p>
    <w:p w14:paraId="21BA7DE7" w14:textId="77777777" w:rsidR="00E02503" w:rsidRPr="001C325D" w:rsidRDefault="00E02503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F43CD75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[name] </w:t>
      </w:r>
    </w:p>
    <w:p w14:paraId="0A51435A" w14:textId="77777777" w:rsidR="00E02503" w:rsidRPr="001C325D" w:rsidRDefault="00E02503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72DE994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Governor </w:t>
      </w:r>
    </w:p>
    <w:p w14:paraId="7ED02DE7" w14:textId="77777777" w:rsidR="00403A62" w:rsidRDefault="00403A62" w:rsidP="00C640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E4F" w:themeColor="text2" w:themeShade="BF"/>
          <w:kern w:val="0"/>
          <w:sz w:val="24"/>
          <w:szCs w:val="24"/>
          <w14:ligatures w14:val="none"/>
        </w:rPr>
      </w:pPr>
    </w:p>
    <w:p w14:paraId="74812699" w14:textId="137E05A9" w:rsidR="00C640D3" w:rsidRPr="001C325D" w:rsidRDefault="00E84856" w:rsidP="00C640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b/>
          <w:bCs/>
          <w:color w:val="323E4F" w:themeColor="text2" w:themeShade="BF"/>
          <w:kern w:val="0"/>
          <w:sz w:val="24"/>
          <w:szCs w:val="24"/>
          <w14:ligatures w14:val="none"/>
        </w:rPr>
        <w:lastRenderedPageBreak/>
        <w:t> </w:t>
      </w:r>
      <w:r w:rsidR="00C640D3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>Optional template</w:t>
      </w:r>
      <w:r w:rsidR="00E80E37" w:rsidRPr="00E80E37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 xml:space="preserve"> </w:t>
      </w:r>
      <w:r w:rsidR="00E80E37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>and example language</w:t>
      </w:r>
      <w:r w:rsidR="00C640D3" w:rsidRPr="001C325D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>: necessary revisions</w:t>
      </w:r>
    </w:p>
    <w:p w14:paraId="7264A1A6" w14:textId="19B2C321" w:rsidR="00E84856" w:rsidRPr="001C325D" w:rsidRDefault="00E84856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99A4DB3" w14:textId="77777777" w:rsidR="00E84856" w:rsidRPr="001C325D" w:rsidRDefault="00E84856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FA3912F" w14:textId="5780A9C2" w:rsidR="00E84856" w:rsidRPr="001C325D" w:rsidRDefault="00E84856" w:rsidP="00E848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September 30, 2024  </w:t>
      </w:r>
    </w:p>
    <w:p w14:paraId="5105AB03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Honorable Jennifer Granholm   </w:t>
      </w:r>
    </w:p>
    <w:p w14:paraId="617E845B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Secretary of the U.S. Department of Energy  </w:t>
      </w:r>
    </w:p>
    <w:p w14:paraId="4DA870F9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1000 Independence Ave. SW  </w:t>
      </w:r>
    </w:p>
    <w:p w14:paraId="5202D919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Washington, D.C. 20585  </w:t>
      </w:r>
    </w:p>
    <w:p w14:paraId="524F695A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Via Email: </w:t>
      </w:r>
      <w:r w:rsidRPr="001C325D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>energysecurityplans@hq.doe.gov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</w:t>
      </w:r>
    </w:p>
    <w:p w14:paraId="30CF308A" w14:textId="77777777" w:rsidR="00A45A77" w:rsidRPr="001C325D" w:rsidRDefault="00A45A77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B89704B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Re:  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Review and submittal of [State’s] Energy Security Plan Pursuant to Section 40108 of the Bipartisan Infrastructure Law, certification of necessary revisions </w:t>
      </w:r>
    </w:p>
    <w:p w14:paraId="72A5DBD6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B545DE6" w14:textId="77777777" w:rsidR="00A45A77" w:rsidRPr="001C325D" w:rsidRDefault="00A45A77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FEFA4D7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Dear Secretary Granholm:  </w:t>
      </w:r>
    </w:p>
    <w:p w14:paraId="1A991B5F" w14:textId="77777777" w:rsidR="00C640D3" w:rsidRPr="001C325D" w:rsidRDefault="00C640D3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793AEF1" w14:textId="689E0420" w:rsidR="00E84856" w:rsidRPr="001C325D" w:rsidRDefault="47A2D1F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As Governor of [State], </w:t>
      </w:r>
      <w:r w:rsidR="57A5A6C4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</w:t>
      </w:r>
      <w:r w:rsidR="1C8D7759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understand </w:t>
      </w:r>
      <w:r w:rsidR="57A5A6C4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reliable, secure, and resilient energy infrastructure</w:t>
      </w:r>
      <w:r w:rsidR="0D17632C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is vital t</w:t>
      </w:r>
      <w:r w:rsidR="27409908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 </w:t>
      </w:r>
      <w:r w:rsidR="419902AE" w:rsidRPr="001C32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maintaining</w:t>
      </w:r>
      <w:r w:rsidR="419902AE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quality of life</w:t>
      </w:r>
      <w:r w:rsidR="003A72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</w:t>
      </w:r>
      <w:r w:rsidR="419902AE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ensuring </w:t>
      </w:r>
      <w:r w:rsidR="003A72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</w:t>
      </w:r>
      <w:r w:rsidR="419902AE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health and safety of the citizens of my state.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D17632C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 accordance with Section 366 of the Energy Policy and Conservation Act, I have conducted an annual review of the 2024 [State] Energy Security Plan as of [date of review]. </w:t>
      </w:r>
      <w:r w:rsidR="000F1DD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During the review, my</w:t>
      </w:r>
      <w:r w:rsidR="007F34E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770F1DD7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team </w:t>
      </w:r>
      <w:r w:rsidR="00D90BD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noted that wildfire</w:t>
      </w:r>
      <w:r w:rsidR="00E010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s </w:t>
      </w:r>
      <w:r w:rsidR="00D527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were not</w:t>
      </w:r>
      <w:r w:rsidR="00E010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included as a hazard</w:t>
      </w:r>
      <w:r w:rsidR="00B633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="00D527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and</w:t>
      </w:r>
      <w:r w:rsidR="00B633A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suggested </w:t>
      </w:r>
      <w:r w:rsidR="00D527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wildfires be added as </w:t>
      </w:r>
      <w:r w:rsidR="00CA3D1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state is facing a higher risk of wildfires</w:t>
      </w:r>
      <w:r w:rsidR="001D7F5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  <w:r w:rsidR="770F1DD7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1D7F5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I determined </w:t>
      </w:r>
      <w:r w:rsidR="003F483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the addition of wildfires was necessary </w:t>
      </w:r>
      <w:r w:rsidR="0083482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to reflect the current situation </w:t>
      </w:r>
      <w:r w:rsidR="0031763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and </w:t>
      </w:r>
      <w:r w:rsidR="75073118" w:rsidRPr="00E80E3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maintain compliance</w:t>
      </w:r>
      <w:r w:rsidR="00B46F4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and the [State] Energy Office completed the necessary revisions</w:t>
      </w:r>
      <w:r w:rsidR="00317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47AAF711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46C8638" w14:textId="01C6DD27" w:rsidR="003127D9" w:rsidRPr="001921C8" w:rsidRDefault="003127D9" w:rsidP="003127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Date of last update: [date]</w:t>
      </w:r>
    </w:p>
    <w:p w14:paraId="1265DD6D" w14:textId="77777777" w:rsidR="003127D9" w:rsidRPr="001C325D" w:rsidRDefault="003127D9" w:rsidP="003127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Date of recent review: [date], 2024 </w:t>
      </w:r>
    </w:p>
    <w:p w14:paraId="68EC5239" w14:textId="77777777" w:rsidR="003127D9" w:rsidRPr="001C325D" w:rsidRDefault="003127D9" w:rsidP="003127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1B3451" w14:textId="76AA3BEC" w:rsidR="003127D9" w:rsidRPr="001C325D" w:rsidRDefault="24975E5E" w:rsidP="003127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Description of review process: (Agency review, briefing to Governor’s advisors, etc.)</w:t>
      </w:r>
    </w:p>
    <w:p w14:paraId="124EBD6A" w14:textId="76685EE7" w:rsidR="006D2120" w:rsidRPr="001C325D" w:rsidRDefault="000C6FCD" w:rsidP="001921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491BD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Example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description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2F409229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After a </w:t>
      </w:r>
      <w:r w:rsidR="0BB85777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thorough review </w:t>
      </w:r>
      <w:r w:rsidR="3051875A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it was determined that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the </w:t>
      </w:r>
      <w:r w:rsidR="00ED39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SESP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needed to be updated to add wildfire risk. </w:t>
      </w:r>
      <w:r w:rsidR="005F786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Section 3, Hazards</w:t>
      </w:r>
      <w:r w:rsidR="006E750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 Threats</w:t>
      </w:r>
      <w:r w:rsidR="00ED394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</w:t>
      </w:r>
      <w:r w:rsidR="006E750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and Vulnerabilities </w:t>
      </w:r>
      <w:r w:rsidR="00C3097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as well as </w:t>
      </w:r>
      <w:r w:rsidR="001921C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Section 4, </w:t>
      </w:r>
      <w:r w:rsidR="00201E5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Energy </w:t>
      </w:r>
      <w:r w:rsidR="001921C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Risk Assessment</w:t>
      </w:r>
      <w:r w:rsidR="00201E5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, were</w:t>
      </w:r>
      <w:r w:rsidR="001921C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AFEC1CE" w:rsidRPr="001C325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updated to match the newly approved State Hazard Mitigation Plan section on wildfire hazards and associated risks to energy infrastructure</w:t>
      </w:r>
      <w:r w:rsidR="00860E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72E6568A" w14:textId="77777777" w:rsidR="0051024D" w:rsidRPr="001C325D" w:rsidRDefault="0051024D" w:rsidP="003127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1C695993" w14:textId="7A274DB4" w:rsidR="0051024D" w:rsidRPr="001C325D" w:rsidRDefault="0051024D" w:rsidP="7D0E6D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certify that, </w:t>
      </w:r>
      <w:r w:rsidR="00C91FDE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with the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necessary revisions the plan continues to meet all the requirements of EPCA Section 366(c), as amended by the Infrastructure Investment and Jobs Act (IIJA) Sec. 40108. The plan now reflects [state’s] plan to identify, assess, and manage the evolving risks to the energy sector. I have included the plan with this letter, per DOE’s instructions</w:t>
      </w:r>
      <w:r w:rsidR="00C91FDE"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A481B8C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B55AAE3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Sincerely,  </w:t>
      </w:r>
    </w:p>
    <w:p w14:paraId="625A0753" w14:textId="77777777" w:rsidR="00E02503" w:rsidRPr="001C325D" w:rsidRDefault="00E02503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089CF49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[signature]  </w:t>
      </w:r>
    </w:p>
    <w:p w14:paraId="377D4ABD" w14:textId="77777777" w:rsidR="00E02503" w:rsidRPr="001C325D" w:rsidRDefault="00E02503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1E1F112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[name] </w:t>
      </w:r>
    </w:p>
    <w:p w14:paraId="29CDA478" w14:textId="77777777" w:rsidR="00E02503" w:rsidRPr="001C325D" w:rsidRDefault="00E02503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3EA194E" w14:textId="77777777" w:rsidR="00E84856" w:rsidRPr="001C325D" w:rsidRDefault="00E84856" w:rsidP="00E848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C3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Governor </w:t>
      </w:r>
    </w:p>
    <w:p w14:paraId="6E6F28A9" w14:textId="77777777" w:rsidR="00E84856" w:rsidRPr="001C325D" w:rsidRDefault="00E84856" w:rsidP="57C6A46F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E84856" w:rsidRPr="001C325D" w:rsidSect="002873E5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8F71" w14:textId="77777777" w:rsidR="002873E5" w:rsidRDefault="002873E5">
      <w:pPr>
        <w:spacing w:after="0" w:line="240" w:lineRule="auto"/>
      </w:pPr>
      <w:r>
        <w:separator/>
      </w:r>
    </w:p>
  </w:endnote>
  <w:endnote w:type="continuationSeparator" w:id="0">
    <w:p w14:paraId="408830EF" w14:textId="77777777" w:rsidR="002873E5" w:rsidRDefault="002873E5">
      <w:pPr>
        <w:spacing w:after="0" w:line="240" w:lineRule="auto"/>
      </w:pPr>
      <w:r>
        <w:continuationSeparator/>
      </w:r>
    </w:p>
  </w:endnote>
  <w:endnote w:type="continuationNotice" w:id="1">
    <w:p w14:paraId="388DDE8A" w14:textId="77777777" w:rsidR="002873E5" w:rsidRDefault="00287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3BF87F" w14:paraId="2274C233" w14:textId="77777777" w:rsidTr="3C3BF87F">
      <w:trPr>
        <w:trHeight w:val="300"/>
      </w:trPr>
      <w:tc>
        <w:tcPr>
          <w:tcW w:w="3120" w:type="dxa"/>
        </w:tcPr>
        <w:p w14:paraId="3290CB39" w14:textId="54863089" w:rsidR="3C3BF87F" w:rsidRDefault="3C3BF87F" w:rsidP="3C3BF87F">
          <w:pPr>
            <w:pStyle w:val="Header"/>
            <w:ind w:left="-115"/>
          </w:pPr>
        </w:p>
      </w:tc>
      <w:tc>
        <w:tcPr>
          <w:tcW w:w="3120" w:type="dxa"/>
        </w:tcPr>
        <w:p w14:paraId="415CF3BE" w14:textId="59AE93A4" w:rsidR="3C3BF87F" w:rsidRDefault="3C3BF87F" w:rsidP="3C3BF87F">
          <w:pPr>
            <w:pStyle w:val="Header"/>
            <w:jc w:val="center"/>
          </w:pPr>
        </w:p>
      </w:tc>
      <w:tc>
        <w:tcPr>
          <w:tcW w:w="3120" w:type="dxa"/>
        </w:tcPr>
        <w:p w14:paraId="45EF3089" w14:textId="6C2B22E3" w:rsidR="3C3BF87F" w:rsidRDefault="3C3BF87F" w:rsidP="3C3BF87F">
          <w:pPr>
            <w:pStyle w:val="Header"/>
            <w:ind w:right="-115"/>
            <w:jc w:val="right"/>
          </w:pPr>
        </w:p>
      </w:tc>
    </w:tr>
  </w:tbl>
  <w:p w14:paraId="3F43CADC" w14:textId="3DCB4C78" w:rsidR="3C3BF87F" w:rsidRDefault="3C3BF87F" w:rsidP="3C3BF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30F2" w14:textId="77777777" w:rsidR="002873E5" w:rsidRDefault="002873E5">
      <w:pPr>
        <w:spacing w:after="0" w:line="240" w:lineRule="auto"/>
      </w:pPr>
      <w:r>
        <w:separator/>
      </w:r>
    </w:p>
  </w:footnote>
  <w:footnote w:type="continuationSeparator" w:id="0">
    <w:p w14:paraId="21CBEF8C" w14:textId="77777777" w:rsidR="002873E5" w:rsidRDefault="002873E5">
      <w:pPr>
        <w:spacing w:after="0" w:line="240" w:lineRule="auto"/>
      </w:pPr>
      <w:r>
        <w:continuationSeparator/>
      </w:r>
    </w:p>
  </w:footnote>
  <w:footnote w:type="continuationNotice" w:id="1">
    <w:p w14:paraId="5F9353B9" w14:textId="77777777" w:rsidR="002873E5" w:rsidRDefault="002873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F321" w14:textId="189DBEB1" w:rsidR="3C3BF87F" w:rsidRPr="009B4694" w:rsidRDefault="009B4694" w:rsidP="009B4694">
    <w:pPr>
      <w:pStyle w:val="Header"/>
      <w:jc w:val="center"/>
      <w:rPr>
        <w:b/>
        <w:bCs/>
        <w:sz w:val="24"/>
        <w:szCs w:val="24"/>
      </w:rPr>
    </w:pPr>
    <w:r w:rsidRPr="009B4694">
      <w:rPr>
        <w:b/>
        <w:bCs/>
        <w:sz w:val="24"/>
        <w:szCs w:val="24"/>
      </w:rPr>
      <w:t>Official State Letterhead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5B0C" w14:textId="36E6CC67" w:rsidR="00CE34D9" w:rsidRDefault="00BF279B" w:rsidP="00CE34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4E3DC" wp14:editId="69D8A2B4">
              <wp:simplePos x="0" y="0"/>
              <wp:positionH relativeFrom="page">
                <wp:posOffset>10160</wp:posOffset>
              </wp:positionH>
              <wp:positionV relativeFrom="paragraph">
                <wp:posOffset>-448310</wp:posOffset>
              </wp:positionV>
              <wp:extent cx="7755890" cy="771525"/>
              <wp:effectExtent l="0" t="0" r="0" b="9525"/>
              <wp:wrapNone/>
              <wp:docPr id="193228156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55890" cy="771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B88E83" w14:textId="77777777" w:rsidR="00CE34D9" w:rsidRDefault="00CE34D9" w:rsidP="00CE34D9">
                          <w:bookmarkStart w:id="0" w:name="_Hlk166337693"/>
                          <w:bookmarkStart w:id="1" w:name="_Hlk166337694"/>
                          <w:bookmarkStart w:id="2" w:name="_Hlk166337695"/>
                          <w:bookmarkStart w:id="3" w:name="_Hlk166337696"/>
                          <w:bookmarkStart w:id="4" w:name="_Hlk166337697"/>
                          <w:bookmarkStart w:id="5" w:name="_Hlk166337698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FFAF3" wp14:editId="368B216E">
                                <wp:extent cx="2468880" cy="614153"/>
                                <wp:effectExtent l="0" t="0" r="7620" b="0"/>
                                <wp:docPr id="849161755" name="Picture 849161755" descr="Text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Text&#10;&#10;Description automatically generated with medium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8880" cy="6141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4E3DC" id="Rectangle 1" o:spid="_x0000_s1026" style="position:absolute;margin-left:.8pt;margin-top:-35.3pt;width:610.7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" fillcolor="#4472c4 [3204]" strokecolor="#1f3763 [1604]" strokeweight="1pt">
              <v:path arrowok="t"/>
              <v:textbox>
                <w:txbxContent>
                  <w:p w14:paraId="3EB88E83" w14:textId="77777777" w:rsidR="00CE34D9" w:rsidRDefault="00CE34D9" w:rsidP="00CE34D9">
                    <w:bookmarkStart w:id="6" w:name="_Hlk166337693"/>
                    <w:bookmarkStart w:id="7" w:name="_Hlk166337694"/>
                    <w:bookmarkStart w:id="8" w:name="_Hlk166337695"/>
                    <w:bookmarkStart w:id="9" w:name="_Hlk166337696"/>
                    <w:bookmarkStart w:id="10" w:name="_Hlk166337697"/>
                    <w:bookmarkStart w:id="11" w:name="_Hlk166337698"/>
                    <w:r>
                      <w:rPr>
                        <w:noProof/>
                      </w:rPr>
                      <w:drawing>
                        <wp:inline distT="0" distB="0" distL="0" distR="0" wp14:anchorId="493FFAF3" wp14:editId="368B216E">
                          <wp:extent cx="2468880" cy="614153"/>
                          <wp:effectExtent l="0" t="0" r="7620" b="0"/>
                          <wp:docPr id="849161755" name="Picture 849161755" descr="Text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Text&#10;&#10;Description automatically generated with medium confidenc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8880" cy="6141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  <w10:wrap anchorx="page"/>
            </v:rect>
          </w:pict>
        </mc:Fallback>
      </mc:AlternateContent>
    </w:r>
  </w:p>
  <w:p w14:paraId="748FEACD" w14:textId="77777777" w:rsidR="00783C95" w:rsidRDefault="00783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BDD"/>
    <w:multiLevelType w:val="hybridMultilevel"/>
    <w:tmpl w:val="ABFE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6A3C"/>
    <w:multiLevelType w:val="hybridMultilevel"/>
    <w:tmpl w:val="C938FC32"/>
    <w:lvl w:ilvl="0" w:tplc="A5BA4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C8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AD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C4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4D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43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7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40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E9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4484"/>
    <w:multiLevelType w:val="hybridMultilevel"/>
    <w:tmpl w:val="7B6C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09FA"/>
    <w:multiLevelType w:val="hybridMultilevel"/>
    <w:tmpl w:val="6640070C"/>
    <w:lvl w:ilvl="0" w:tplc="CD189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A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20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EC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2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03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63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AB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0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8D214"/>
    <w:multiLevelType w:val="hybridMultilevel"/>
    <w:tmpl w:val="8C7874EA"/>
    <w:lvl w:ilvl="0" w:tplc="C50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C4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D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E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4A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3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C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23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AC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905931">
    <w:abstractNumId w:val="4"/>
  </w:num>
  <w:num w:numId="2" w16cid:durableId="1259754365">
    <w:abstractNumId w:val="1"/>
  </w:num>
  <w:num w:numId="3" w16cid:durableId="341513658">
    <w:abstractNumId w:val="3"/>
  </w:num>
  <w:num w:numId="4" w16cid:durableId="1261454474">
    <w:abstractNumId w:val="2"/>
  </w:num>
  <w:num w:numId="5" w16cid:durableId="26118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A6"/>
    <w:rsid w:val="00001463"/>
    <w:rsid w:val="0000731F"/>
    <w:rsid w:val="00015B6C"/>
    <w:rsid w:val="00016358"/>
    <w:rsid w:val="00020523"/>
    <w:rsid w:val="00020EB4"/>
    <w:rsid w:val="00031893"/>
    <w:rsid w:val="000446A1"/>
    <w:rsid w:val="000451B0"/>
    <w:rsid w:val="00045C18"/>
    <w:rsid w:val="00051EA3"/>
    <w:rsid w:val="00053998"/>
    <w:rsid w:val="00057362"/>
    <w:rsid w:val="00064763"/>
    <w:rsid w:val="00067394"/>
    <w:rsid w:val="00077C50"/>
    <w:rsid w:val="00077EEF"/>
    <w:rsid w:val="0008336C"/>
    <w:rsid w:val="0009066A"/>
    <w:rsid w:val="00092966"/>
    <w:rsid w:val="00092ABB"/>
    <w:rsid w:val="00097425"/>
    <w:rsid w:val="000A09AD"/>
    <w:rsid w:val="000A2641"/>
    <w:rsid w:val="000B1BE7"/>
    <w:rsid w:val="000B20CE"/>
    <w:rsid w:val="000B3E65"/>
    <w:rsid w:val="000B4FEA"/>
    <w:rsid w:val="000B6C3B"/>
    <w:rsid w:val="000C6FCD"/>
    <w:rsid w:val="000D009F"/>
    <w:rsid w:val="000D2BD0"/>
    <w:rsid w:val="000E1FD8"/>
    <w:rsid w:val="000E2157"/>
    <w:rsid w:val="000E7B0B"/>
    <w:rsid w:val="000F1DD0"/>
    <w:rsid w:val="00123134"/>
    <w:rsid w:val="00126038"/>
    <w:rsid w:val="00130C7E"/>
    <w:rsid w:val="001339C8"/>
    <w:rsid w:val="00137FEB"/>
    <w:rsid w:val="00141405"/>
    <w:rsid w:val="00164695"/>
    <w:rsid w:val="001661F4"/>
    <w:rsid w:val="001725C0"/>
    <w:rsid w:val="00182AC2"/>
    <w:rsid w:val="00183A58"/>
    <w:rsid w:val="00187717"/>
    <w:rsid w:val="001921C8"/>
    <w:rsid w:val="0019377B"/>
    <w:rsid w:val="0019798D"/>
    <w:rsid w:val="001A4241"/>
    <w:rsid w:val="001A7EC3"/>
    <w:rsid w:val="001B0EEE"/>
    <w:rsid w:val="001B1FAE"/>
    <w:rsid w:val="001C17F5"/>
    <w:rsid w:val="001C325D"/>
    <w:rsid w:val="001C3CDD"/>
    <w:rsid w:val="001D023D"/>
    <w:rsid w:val="001D064A"/>
    <w:rsid w:val="001D0C3D"/>
    <w:rsid w:val="001D4FAE"/>
    <w:rsid w:val="001D58BD"/>
    <w:rsid w:val="001D7F51"/>
    <w:rsid w:val="001E1A4B"/>
    <w:rsid w:val="001F3B8E"/>
    <w:rsid w:val="001F57B2"/>
    <w:rsid w:val="0020145A"/>
    <w:rsid w:val="00201E53"/>
    <w:rsid w:val="00202D56"/>
    <w:rsid w:val="00203E05"/>
    <w:rsid w:val="00207829"/>
    <w:rsid w:val="00211C9B"/>
    <w:rsid w:val="00213567"/>
    <w:rsid w:val="0021473C"/>
    <w:rsid w:val="0021670C"/>
    <w:rsid w:val="00225B99"/>
    <w:rsid w:val="00231F5F"/>
    <w:rsid w:val="00234DD5"/>
    <w:rsid w:val="002414C9"/>
    <w:rsid w:val="002565C1"/>
    <w:rsid w:val="00256806"/>
    <w:rsid w:val="00262A7E"/>
    <w:rsid w:val="0027578E"/>
    <w:rsid w:val="00277398"/>
    <w:rsid w:val="002840F9"/>
    <w:rsid w:val="002843F6"/>
    <w:rsid w:val="002847B3"/>
    <w:rsid w:val="002873E5"/>
    <w:rsid w:val="0029418A"/>
    <w:rsid w:val="002A70C7"/>
    <w:rsid w:val="002C1496"/>
    <w:rsid w:val="002C5629"/>
    <w:rsid w:val="002C6E1A"/>
    <w:rsid w:val="002D5472"/>
    <w:rsid w:val="002D54D4"/>
    <w:rsid w:val="002E6ED9"/>
    <w:rsid w:val="002F0880"/>
    <w:rsid w:val="002F0B00"/>
    <w:rsid w:val="002F1A42"/>
    <w:rsid w:val="002F745C"/>
    <w:rsid w:val="003014C1"/>
    <w:rsid w:val="003127D9"/>
    <w:rsid w:val="00313EC4"/>
    <w:rsid w:val="00314013"/>
    <w:rsid w:val="00315B27"/>
    <w:rsid w:val="00317048"/>
    <w:rsid w:val="0031763B"/>
    <w:rsid w:val="003200E3"/>
    <w:rsid w:val="00333A08"/>
    <w:rsid w:val="00340802"/>
    <w:rsid w:val="00347AAF"/>
    <w:rsid w:val="00351420"/>
    <w:rsid w:val="003514E2"/>
    <w:rsid w:val="00362013"/>
    <w:rsid w:val="003623B0"/>
    <w:rsid w:val="003623FF"/>
    <w:rsid w:val="003743C1"/>
    <w:rsid w:val="00380765"/>
    <w:rsid w:val="00386159"/>
    <w:rsid w:val="003871A0"/>
    <w:rsid w:val="00391CBE"/>
    <w:rsid w:val="00393CDE"/>
    <w:rsid w:val="00397381"/>
    <w:rsid w:val="00397702"/>
    <w:rsid w:val="00397ECB"/>
    <w:rsid w:val="00397FAC"/>
    <w:rsid w:val="003A0029"/>
    <w:rsid w:val="003A3BFD"/>
    <w:rsid w:val="003A7096"/>
    <w:rsid w:val="003A727C"/>
    <w:rsid w:val="003B11B3"/>
    <w:rsid w:val="003B6C6E"/>
    <w:rsid w:val="003C62E4"/>
    <w:rsid w:val="003D5032"/>
    <w:rsid w:val="003D58AC"/>
    <w:rsid w:val="003D6E32"/>
    <w:rsid w:val="003E427E"/>
    <w:rsid w:val="003E4509"/>
    <w:rsid w:val="003E5CE6"/>
    <w:rsid w:val="003F0F5A"/>
    <w:rsid w:val="003F4830"/>
    <w:rsid w:val="003F4B7B"/>
    <w:rsid w:val="003F529C"/>
    <w:rsid w:val="0040248A"/>
    <w:rsid w:val="00403A62"/>
    <w:rsid w:val="00411A78"/>
    <w:rsid w:val="00417BDF"/>
    <w:rsid w:val="00426009"/>
    <w:rsid w:val="00434455"/>
    <w:rsid w:val="00442346"/>
    <w:rsid w:val="004440C8"/>
    <w:rsid w:val="004462F5"/>
    <w:rsid w:val="0044931A"/>
    <w:rsid w:val="004523C5"/>
    <w:rsid w:val="00454F45"/>
    <w:rsid w:val="004568B2"/>
    <w:rsid w:val="004569B3"/>
    <w:rsid w:val="004662D7"/>
    <w:rsid w:val="00490637"/>
    <w:rsid w:val="00491BD1"/>
    <w:rsid w:val="00494819"/>
    <w:rsid w:val="004A1485"/>
    <w:rsid w:val="004A1E52"/>
    <w:rsid w:val="004B1C39"/>
    <w:rsid w:val="004B6447"/>
    <w:rsid w:val="004B7897"/>
    <w:rsid w:val="004E09CC"/>
    <w:rsid w:val="004E297F"/>
    <w:rsid w:val="004E2C62"/>
    <w:rsid w:val="004F244D"/>
    <w:rsid w:val="005011EF"/>
    <w:rsid w:val="0050451C"/>
    <w:rsid w:val="005061A3"/>
    <w:rsid w:val="0051024D"/>
    <w:rsid w:val="00510D65"/>
    <w:rsid w:val="0051131D"/>
    <w:rsid w:val="005122C7"/>
    <w:rsid w:val="00515BB1"/>
    <w:rsid w:val="005207D1"/>
    <w:rsid w:val="005305C5"/>
    <w:rsid w:val="00534247"/>
    <w:rsid w:val="005348BC"/>
    <w:rsid w:val="00540031"/>
    <w:rsid w:val="0054017A"/>
    <w:rsid w:val="00551B5C"/>
    <w:rsid w:val="00555B63"/>
    <w:rsid w:val="005563CC"/>
    <w:rsid w:val="00562D49"/>
    <w:rsid w:val="00563957"/>
    <w:rsid w:val="00573B23"/>
    <w:rsid w:val="005743C5"/>
    <w:rsid w:val="00586671"/>
    <w:rsid w:val="00590272"/>
    <w:rsid w:val="00590F13"/>
    <w:rsid w:val="00595120"/>
    <w:rsid w:val="00596707"/>
    <w:rsid w:val="005A1F02"/>
    <w:rsid w:val="005B2F13"/>
    <w:rsid w:val="005B6961"/>
    <w:rsid w:val="005E467B"/>
    <w:rsid w:val="005EDDD0"/>
    <w:rsid w:val="005F008B"/>
    <w:rsid w:val="005F7867"/>
    <w:rsid w:val="0060191D"/>
    <w:rsid w:val="00605138"/>
    <w:rsid w:val="00613451"/>
    <w:rsid w:val="00617709"/>
    <w:rsid w:val="0062021A"/>
    <w:rsid w:val="006224B0"/>
    <w:rsid w:val="00626E9C"/>
    <w:rsid w:val="0063165D"/>
    <w:rsid w:val="0063484C"/>
    <w:rsid w:val="00634C99"/>
    <w:rsid w:val="0064045D"/>
    <w:rsid w:val="006504E0"/>
    <w:rsid w:val="00655804"/>
    <w:rsid w:val="00670F54"/>
    <w:rsid w:val="00676518"/>
    <w:rsid w:val="00680C36"/>
    <w:rsid w:val="0068290E"/>
    <w:rsid w:val="00686D33"/>
    <w:rsid w:val="0068763F"/>
    <w:rsid w:val="0069268F"/>
    <w:rsid w:val="006B5161"/>
    <w:rsid w:val="006C0BDD"/>
    <w:rsid w:val="006C3D57"/>
    <w:rsid w:val="006D2120"/>
    <w:rsid w:val="006E0CBA"/>
    <w:rsid w:val="006E0CDD"/>
    <w:rsid w:val="006E1B9B"/>
    <w:rsid w:val="006E5FA3"/>
    <w:rsid w:val="006E750A"/>
    <w:rsid w:val="006F2B8E"/>
    <w:rsid w:val="006F5B50"/>
    <w:rsid w:val="00705BD8"/>
    <w:rsid w:val="00705D87"/>
    <w:rsid w:val="007215C6"/>
    <w:rsid w:val="007234C7"/>
    <w:rsid w:val="00734E00"/>
    <w:rsid w:val="00742F59"/>
    <w:rsid w:val="00747B6D"/>
    <w:rsid w:val="00750F93"/>
    <w:rsid w:val="00763C58"/>
    <w:rsid w:val="0076552C"/>
    <w:rsid w:val="00783C95"/>
    <w:rsid w:val="007977A8"/>
    <w:rsid w:val="007A30BB"/>
    <w:rsid w:val="007A5E13"/>
    <w:rsid w:val="007A664A"/>
    <w:rsid w:val="007B367A"/>
    <w:rsid w:val="007B6371"/>
    <w:rsid w:val="007B6C41"/>
    <w:rsid w:val="007B6FD0"/>
    <w:rsid w:val="007C141F"/>
    <w:rsid w:val="007C309F"/>
    <w:rsid w:val="007C79BC"/>
    <w:rsid w:val="007D6B2D"/>
    <w:rsid w:val="007E0A0C"/>
    <w:rsid w:val="007E56D2"/>
    <w:rsid w:val="007F34E3"/>
    <w:rsid w:val="007F7A5C"/>
    <w:rsid w:val="00806090"/>
    <w:rsid w:val="008103F3"/>
    <w:rsid w:val="00812CE5"/>
    <w:rsid w:val="008169A7"/>
    <w:rsid w:val="0083482D"/>
    <w:rsid w:val="00850C62"/>
    <w:rsid w:val="0085127E"/>
    <w:rsid w:val="0085609B"/>
    <w:rsid w:val="00857C13"/>
    <w:rsid w:val="00860EFF"/>
    <w:rsid w:val="00862F5E"/>
    <w:rsid w:val="00872E10"/>
    <w:rsid w:val="00876766"/>
    <w:rsid w:val="00876AC7"/>
    <w:rsid w:val="00891DD9"/>
    <w:rsid w:val="00895111"/>
    <w:rsid w:val="008955E9"/>
    <w:rsid w:val="008A10D1"/>
    <w:rsid w:val="008A322B"/>
    <w:rsid w:val="008A5DD7"/>
    <w:rsid w:val="008B08F3"/>
    <w:rsid w:val="008B7A2F"/>
    <w:rsid w:val="008C2553"/>
    <w:rsid w:val="008D31D3"/>
    <w:rsid w:val="008D513B"/>
    <w:rsid w:val="008D65B7"/>
    <w:rsid w:val="008E0074"/>
    <w:rsid w:val="008E45E7"/>
    <w:rsid w:val="008E6FA2"/>
    <w:rsid w:val="008E6FDC"/>
    <w:rsid w:val="008F3CA6"/>
    <w:rsid w:val="008F430C"/>
    <w:rsid w:val="008F4D2F"/>
    <w:rsid w:val="008F532D"/>
    <w:rsid w:val="009008EE"/>
    <w:rsid w:val="00900EA8"/>
    <w:rsid w:val="009140FE"/>
    <w:rsid w:val="00917162"/>
    <w:rsid w:val="009176E4"/>
    <w:rsid w:val="009262FD"/>
    <w:rsid w:val="0092ED67"/>
    <w:rsid w:val="00937CEB"/>
    <w:rsid w:val="009408D8"/>
    <w:rsid w:val="00940C03"/>
    <w:rsid w:val="00951A90"/>
    <w:rsid w:val="00951EBD"/>
    <w:rsid w:val="00956252"/>
    <w:rsid w:val="00956648"/>
    <w:rsid w:val="00957764"/>
    <w:rsid w:val="009715EB"/>
    <w:rsid w:val="00972457"/>
    <w:rsid w:val="0097466B"/>
    <w:rsid w:val="009756C6"/>
    <w:rsid w:val="0098064B"/>
    <w:rsid w:val="00993921"/>
    <w:rsid w:val="0099474F"/>
    <w:rsid w:val="009A014B"/>
    <w:rsid w:val="009A2A96"/>
    <w:rsid w:val="009B4694"/>
    <w:rsid w:val="009B6B56"/>
    <w:rsid w:val="009B7578"/>
    <w:rsid w:val="009C3EEE"/>
    <w:rsid w:val="009C789D"/>
    <w:rsid w:val="009D23DE"/>
    <w:rsid w:val="009E45E7"/>
    <w:rsid w:val="00A018BE"/>
    <w:rsid w:val="00A054F4"/>
    <w:rsid w:val="00A073EC"/>
    <w:rsid w:val="00A07652"/>
    <w:rsid w:val="00A12C40"/>
    <w:rsid w:val="00A1392E"/>
    <w:rsid w:val="00A15A31"/>
    <w:rsid w:val="00A1707B"/>
    <w:rsid w:val="00A20A06"/>
    <w:rsid w:val="00A25C38"/>
    <w:rsid w:val="00A30896"/>
    <w:rsid w:val="00A36997"/>
    <w:rsid w:val="00A41193"/>
    <w:rsid w:val="00A45A77"/>
    <w:rsid w:val="00A4682F"/>
    <w:rsid w:val="00A51AEE"/>
    <w:rsid w:val="00A70AD8"/>
    <w:rsid w:val="00A734D8"/>
    <w:rsid w:val="00A7403C"/>
    <w:rsid w:val="00A75F58"/>
    <w:rsid w:val="00A77A20"/>
    <w:rsid w:val="00A926A1"/>
    <w:rsid w:val="00A95677"/>
    <w:rsid w:val="00AA2B85"/>
    <w:rsid w:val="00AA487C"/>
    <w:rsid w:val="00AB1116"/>
    <w:rsid w:val="00AB2B38"/>
    <w:rsid w:val="00AB42DE"/>
    <w:rsid w:val="00AB72B7"/>
    <w:rsid w:val="00AC33C2"/>
    <w:rsid w:val="00AC354E"/>
    <w:rsid w:val="00AC3F5E"/>
    <w:rsid w:val="00AC4E89"/>
    <w:rsid w:val="00AC6D1A"/>
    <w:rsid w:val="00AD088C"/>
    <w:rsid w:val="00AE1555"/>
    <w:rsid w:val="00AE483B"/>
    <w:rsid w:val="00AF343C"/>
    <w:rsid w:val="00AF7915"/>
    <w:rsid w:val="00B01C4C"/>
    <w:rsid w:val="00B0380E"/>
    <w:rsid w:val="00B102FF"/>
    <w:rsid w:val="00B16E72"/>
    <w:rsid w:val="00B17609"/>
    <w:rsid w:val="00B17BE5"/>
    <w:rsid w:val="00B2636E"/>
    <w:rsid w:val="00B45933"/>
    <w:rsid w:val="00B45F1A"/>
    <w:rsid w:val="00B46F4F"/>
    <w:rsid w:val="00B476D5"/>
    <w:rsid w:val="00B565B7"/>
    <w:rsid w:val="00B62E30"/>
    <w:rsid w:val="00B633A8"/>
    <w:rsid w:val="00B723D1"/>
    <w:rsid w:val="00B7534A"/>
    <w:rsid w:val="00B81E6F"/>
    <w:rsid w:val="00B903BD"/>
    <w:rsid w:val="00B958A5"/>
    <w:rsid w:val="00B95E14"/>
    <w:rsid w:val="00B9679C"/>
    <w:rsid w:val="00BA5E79"/>
    <w:rsid w:val="00BB1BCF"/>
    <w:rsid w:val="00BB3990"/>
    <w:rsid w:val="00BB64A6"/>
    <w:rsid w:val="00BB7BA6"/>
    <w:rsid w:val="00BD090E"/>
    <w:rsid w:val="00BD7A11"/>
    <w:rsid w:val="00BE1634"/>
    <w:rsid w:val="00BE356F"/>
    <w:rsid w:val="00BE51C9"/>
    <w:rsid w:val="00BF0740"/>
    <w:rsid w:val="00BF279B"/>
    <w:rsid w:val="00C03DF2"/>
    <w:rsid w:val="00C0412F"/>
    <w:rsid w:val="00C057DC"/>
    <w:rsid w:val="00C116E9"/>
    <w:rsid w:val="00C14151"/>
    <w:rsid w:val="00C143ED"/>
    <w:rsid w:val="00C232D9"/>
    <w:rsid w:val="00C23877"/>
    <w:rsid w:val="00C2467C"/>
    <w:rsid w:val="00C30970"/>
    <w:rsid w:val="00C31534"/>
    <w:rsid w:val="00C36932"/>
    <w:rsid w:val="00C4492C"/>
    <w:rsid w:val="00C47BDC"/>
    <w:rsid w:val="00C52DE2"/>
    <w:rsid w:val="00C5433B"/>
    <w:rsid w:val="00C57F60"/>
    <w:rsid w:val="00C640D3"/>
    <w:rsid w:val="00C7052B"/>
    <w:rsid w:val="00C7106A"/>
    <w:rsid w:val="00C730DD"/>
    <w:rsid w:val="00C77939"/>
    <w:rsid w:val="00C82277"/>
    <w:rsid w:val="00C848B8"/>
    <w:rsid w:val="00C854C4"/>
    <w:rsid w:val="00C86ACF"/>
    <w:rsid w:val="00C90B80"/>
    <w:rsid w:val="00C91FDE"/>
    <w:rsid w:val="00C9415F"/>
    <w:rsid w:val="00C94175"/>
    <w:rsid w:val="00CA03AC"/>
    <w:rsid w:val="00CA3A7F"/>
    <w:rsid w:val="00CA3D1D"/>
    <w:rsid w:val="00CA5540"/>
    <w:rsid w:val="00CB0CF5"/>
    <w:rsid w:val="00CB313D"/>
    <w:rsid w:val="00CB7B87"/>
    <w:rsid w:val="00CB7C19"/>
    <w:rsid w:val="00CC26FE"/>
    <w:rsid w:val="00CD04A0"/>
    <w:rsid w:val="00CD32EF"/>
    <w:rsid w:val="00CE34D9"/>
    <w:rsid w:val="00CE63F9"/>
    <w:rsid w:val="00CE70D4"/>
    <w:rsid w:val="00D011C6"/>
    <w:rsid w:val="00D05304"/>
    <w:rsid w:val="00D12F94"/>
    <w:rsid w:val="00D161DA"/>
    <w:rsid w:val="00D20477"/>
    <w:rsid w:val="00D30852"/>
    <w:rsid w:val="00D376F6"/>
    <w:rsid w:val="00D4074C"/>
    <w:rsid w:val="00D43E8C"/>
    <w:rsid w:val="00D52746"/>
    <w:rsid w:val="00D65CF9"/>
    <w:rsid w:val="00D67A6C"/>
    <w:rsid w:val="00D751E7"/>
    <w:rsid w:val="00D83968"/>
    <w:rsid w:val="00D8524D"/>
    <w:rsid w:val="00D900DD"/>
    <w:rsid w:val="00D90BD1"/>
    <w:rsid w:val="00D92430"/>
    <w:rsid w:val="00D94B50"/>
    <w:rsid w:val="00DC18B4"/>
    <w:rsid w:val="00DC2900"/>
    <w:rsid w:val="00DC2CBC"/>
    <w:rsid w:val="00DD1A92"/>
    <w:rsid w:val="00DE7C5E"/>
    <w:rsid w:val="00DF2C5E"/>
    <w:rsid w:val="00DF7E42"/>
    <w:rsid w:val="00E00A99"/>
    <w:rsid w:val="00E010B6"/>
    <w:rsid w:val="00E0205B"/>
    <w:rsid w:val="00E02503"/>
    <w:rsid w:val="00E0280B"/>
    <w:rsid w:val="00E0512F"/>
    <w:rsid w:val="00E162F6"/>
    <w:rsid w:val="00E227E3"/>
    <w:rsid w:val="00E237D7"/>
    <w:rsid w:val="00E23E56"/>
    <w:rsid w:val="00E275AA"/>
    <w:rsid w:val="00E304E0"/>
    <w:rsid w:val="00E319D4"/>
    <w:rsid w:val="00E36569"/>
    <w:rsid w:val="00E436F0"/>
    <w:rsid w:val="00E66F95"/>
    <w:rsid w:val="00E67A5E"/>
    <w:rsid w:val="00E80E37"/>
    <w:rsid w:val="00E84856"/>
    <w:rsid w:val="00E85318"/>
    <w:rsid w:val="00E874D4"/>
    <w:rsid w:val="00E92145"/>
    <w:rsid w:val="00E93BA2"/>
    <w:rsid w:val="00E950C7"/>
    <w:rsid w:val="00E951F4"/>
    <w:rsid w:val="00E96CEC"/>
    <w:rsid w:val="00EA0EEE"/>
    <w:rsid w:val="00EA373C"/>
    <w:rsid w:val="00EB0912"/>
    <w:rsid w:val="00EB7895"/>
    <w:rsid w:val="00EC1017"/>
    <w:rsid w:val="00EC486F"/>
    <w:rsid w:val="00EC6F1D"/>
    <w:rsid w:val="00ED3946"/>
    <w:rsid w:val="00ED421B"/>
    <w:rsid w:val="00EE2FD3"/>
    <w:rsid w:val="00EE4B43"/>
    <w:rsid w:val="00EE4EF6"/>
    <w:rsid w:val="00EF614A"/>
    <w:rsid w:val="00F00E56"/>
    <w:rsid w:val="00F034BB"/>
    <w:rsid w:val="00F17CDC"/>
    <w:rsid w:val="00F2658D"/>
    <w:rsid w:val="00F346FA"/>
    <w:rsid w:val="00F434FC"/>
    <w:rsid w:val="00F44342"/>
    <w:rsid w:val="00F50802"/>
    <w:rsid w:val="00F53D4D"/>
    <w:rsid w:val="00F55741"/>
    <w:rsid w:val="00F563B2"/>
    <w:rsid w:val="00F56EFA"/>
    <w:rsid w:val="00F613DF"/>
    <w:rsid w:val="00F75162"/>
    <w:rsid w:val="00F949DF"/>
    <w:rsid w:val="00F96611"/>
    <w:rsid w:val="00FA3088"/>
    <w:rsid w:val="00FA494D"/>
    <w:rsid w:val="00FC0CA5"/>
    <w:rsid w:val="00FC0DE6"/>
    <w:rsid w:val="00FC3331"/>
    <w:rsid w:val="00FC3B39"/>
    <w:rsid w:val="00FD43A8"/>
    <w:rsid w:val="00FD7D03"/>
    <w:rsid w:val="00FE18CA"/>
    <w:rsid w:val="0109A37C"/>
    <w:rsid w:val="011C2410"/>
    <w:rsid w:val="012C337D"/>
    <w:rsid w:val="01406825"/>
    <w:rsid w:val="016B4FD9"/>
    <w:rsid w:val="0196EAD6"/>
    <w:rsid w:val="01AF040B"/>
    <w:rsid w:val="01E97FDE"/>
    <w:rsid w:val="022D7E72"/>
    <w:rsid w:val="023D35C0"/>
    <w:rsid w:val="026A088F"/>
    <w:rsid w:val="02934736"/>
    <w:rsid w:val="02CFEA62"/>
    <w:rsid w:val="0352DFBD"/>
    <w:rsid w:val="03AC88F7"/>
    <w:rsid w:val="03D50D39"/>
    <w:rsid w:val="03EB69FB"/>
    <w:rsid w:val="04155F69"/>
    <w:rsid w:val="043AB9B2"/>
    <w:rsid w:val="0453C4D2"/>
    <w:rsid w:val="045F3745"/>
    <w:rsid w:val="0475C9C0"/>
    <w:rsid w:val="0485BC9C"/>
    <w:rsid w:val="04AB98BB"/>
    <w:rsid w:val="04E059AE"/>
    <w:rsid w:val="04EEB01E"/>
    <w:rsid w:val="04FE0C8D"/>
    <w:rsid w:val="050D18AA"/>
    <w:rsid w:val="055617F8"/>
    <w:rsid w:val="05764E3A"/>
    <w:rsid w:val="05BCE689"/>
    <w:rsid w:val="06655C5D"/>
    <w:rsid w:val="06F27745"/>
    <w:rsid w:val="07121E9B"/>
    <w:rsid w:val="07CA75CF"/>
    <w:rsid w:val="07FF1B67"/>
    <w:rsid w:val="080837F6"/>
    <w:rsid w:val="083C9EB6"/>
    <w:rsid w:val="084A0016"/>
    <w:rsid w:val="084ADF8F"/>
    <w:rsid w:val="08502F5C"/>
    <w:rsid w:val="085073DB"/>
    <w:rsid w:val="08650EA3"/>
    <w:rsid w:val="087A75EB"/>
    <w:rsid w:val="088BFD90"/>
    <w:rsid w:val="08C9C826"/>
    <w:rsid w:val="090BBC2F"/>
    <w:rsid w:val="094697FB"/>
    <w:rsid w:val="09728485"/>
    <w:rsid w:val="097B34A4"/>
    <w:rsid w:val="09B15AAA"/>
    <w:rsid w:val="09F8738A"/>
    <w:rsid w:val="0A0CFCCD"/>
    <w:rsid w:val="0A0F0079"/>
    <w:rsid w:val="0A38A073"/>
    <w:rsid w:val="0A3EE427"/>
    <w:rsid w:val="0A47706A"/>
    <w:rsid w:val="0A59B909"/>
    <w:rsid w:val="0A5C13BE"/>
    <w:rsid w:val="0A5F48BD"/>
    <w:rsid w:val="0A8E632D"/>
    <w:rsid w:val="0A9189EE"/>
    <w:rsid w:val="0ADF28E2"/>
    <w:rsid w:val="0AE4F4C5"/>
    <w:rsid w:val="0AFEC1CE"/>
    <w:rsid w:val="0B09FEFE"/>
    <w:rsid w:val="0B1BB180"/>
    <w:rsid w:val="0B9DAA67"/>
    <w:rsid w:val="0BB85777"/>
    <w:rsid w:val="0C022B52"/>
    <w:rsid w:val="0C0C30C6"/>
    <w:rsid w:val="0C150023"/>
    <w:rsid w:val="0C28BA22"/>
    <w:rsid w:val="0C34F1FE"/>
    <w:rsid w:val="0C4E5BAA"/>
    <w:rsid w:val="0C80C526"/>
    <w:rsid w:val="0CA7AF0F"/>
    <w:rsid w:val="0CBD3AEE"/>
    <w:rsid w:val="0CEDE95A"/>
    <w:rsid w:val="0D055301"/>
    <w:rsid w:val="0D17632C"/>
    <w:rsid w:val="0D2C1099"/>
    <w:rsid w:val="0D5B699A"/>
    <w:rsid w:val="0D7CF274"/>
    <w:rsid w:val="0D7F007D"/>
    <w:rsid w:val="0D965209"/>
    <w:rsid w:val="0DC603EF"/>
    <w:rsid w:val="0E3880C4"/>
    <w:rsid w:val="0E3AF42B"/>
    <w:rsid w:val="0E5594C4"/>
    <w:rsid w:val="0E56934D"/>
    <w:rsid w:val="0E89B9BB"/>
    <w:rsid w:val="0E8A65C9"/>
    <w:rsid w:val="0E909CF0"/>
    <w:rsid w:val="0EAE8E6B"/>
    <w:rsid w:val="0EBB1C70"/>
    <w:rsid w:val="0ED54B29"/>
    <w:rsid w:val="0EDD3D90"/>
    <w:rsid w:val="0EEE6309"/>
    <w:rsid w:val="0EFE501A"/>
    <w:rsid w:val="0F119930"/>
    <w:rsid w:val="0F23BCC2"/>
    <w:rsid w:val="0F386A98"/>
    <w:rsid w:val="0F431363"/>
    <w:rsid w:val="0F45045F"/>
    <w:rsid w:val="0F4CA0E5"/>
    <w:rsid w:val="0F5F04E7"/>
    <w:rsid w:val="0FB865E8"/>
    <w:rsid w:val="0FC016DF"/>
    <w:rsid w:val="0FD0F765"/>
    <w:rsid w:val="0FFDA6BA"/>
    <w:rsid w:val="10778E93"/>
    <w:rsid w:val="1094F25A"/>
    <w:rsid w:val="10B8B2A3"/>
    <w:rsid w:val="10C510BE"/>
    <w:rsid w:val="10CA66E6"/>
    <w:rsid w:val="10FDA4B1"/>
    <w:rsid w:val="11132B30"/>
    <w:rsid w:val="11191F7D"/>
    <w:rsid w:val="1174F6A6"/>
    <w:rsid w:val="1178C43F"/>
    <w:rsid w:val="11959454"/>
    <w:rsid w:val="11DD20A6"/>
    <w:rsid w:val="11DD3AF0"/>
    <w:rsid w:val="11FF7596"/>
    <w:rsid w:val="120CE270"/>
    <w:rsid w:val="124939F2"/>
    <w:rsid w:val="127A097C"/>
    <w:rsid w:val="127D2027"/>
    <w:rsid w:val="128C3D1B"/>
    <w:rsid w:val="12925BB1"/>
    <w:rsid w:val="129C13F8"/>
    <w:rsid w:val="12B2135B"/>
    <w:rsid w:val="1323BD21"/>
    <w:rsid w:val="133526C8"/>
    <w:rsid w:val="13426740"/>
    <w:rsid w:val="137EA277"/>
    <w:rsid w:val="13870DB3"/>
    <w:rsid w:val="138E391B"/>
    <w:rsid w:val="1398FA22"/>
    <w:rsid w:val="139C5B79"/>
    <w:rsid w:val="13ACCC14"/>
    <w:rsid w:val="13AE8167"/>
    <w:rsid w:val="13DB9D62"/>
    <w:rsid w:val="13E50A53"/>
    <w:rsid w:val="13FDEC98"/>
    <w:rsid w:val="14664CF9"/>
    <w:rsid w:val="147B933A"/>
    <w:rsid w:val="14938802"/>
    <w:rsid w:val="149FEC93"/>
    <w:rsid w:val="14C5D4D1"/>
    <w:rsid w:val="14C89A9F"/>
    <w:rsid w:val="14D2570E"/>
    <w:rsid w:val="1500E8C5"/>
    <w:rsid w:val="15396999"/>
    <w:rsid w:val="15A02124"/>
    <w:rsid w:val="15ADDA4E"/>
    <w:rsid w:val="15AE2DDC"/>
    <w:rsid w:val="15BA63D5"/>
    <w:rsid w:val="15C37762"/>
    <w:rsid w:val="15D115D4"/>
    <w:rsid w:val="16047CD0"/>
    <w:rsid w:val="164D72EB"/>
    <w:rsid w:val="1661C644"/>
    <w:rsid w:val="166DB3B6"/>
    <w:rsid w:val="166E3279"/>
    <w:rsid w:val="169E98E0"/>
    <w:rsid w:val="16A3C2E4"/>
    <w:rsid w:val="16C1BDFD"/>
    <w:rsid w:val="170ED995"/>
    <w:rsid w:val="176D62D6"/>
    <w:rsid w:val="17E7499B"/>
    <w:rsid w:val="17F38FCF"/>
    <w:rsid w:val="18388987"/>
    <w:rsid w:val="18605D3D"/>
    <w:rsid w:val="187C6A7C"/>
    <w:rsid w:val="18964099"/>
    <w:rsid w:val="18AD71D3"/>
    <w:rsid w:val="18CC004C"/>
    <w:rsid w:val="18D58A5B"/>
    <w:rsid w:val="18F5E6EA"/>
    <w:rsid w:val="18F6F677"/>
    <w:rsid w:val="18F8555F"/>
    <w:rsid w:val="193C2ACF"/>
    <w:rsid w:val="196E1B40"/>
    <w:rsid w:val="199D35A4"/>
    <w:rsid w:val="19A8536D"/>
    <w:rsid w:val="19B0525E"/>
    <w:rsid w:val="19FAC9F5"/>
    <w:rsid w:val="1A1A4AD2"/>
    <w:rsid w:val="1A7EAA04"/>
    <w:rsid w:val="1B09EBA1"/>
    <w:rsid w:val="1B0B93D8"/>
    <w:rsid w:val="1B3956DA"/>
    <w:rsid w:val="1B773407"/>
    <w:rsid w:val="1B90A784"/>
    <w:rsid w:val="1C6B1334"/>
    <w:rsid w:val="1C6D59A7"/>
    <w:rsid w:val="1C83C4DB"/>
    <w:rsid w:val="1C85B82F"/>
    <w:rsid w:val="1C8D7759"/>
    <w:rsid w:val="1C959C54"/>
    <w:rsid w:val="1CD1D660"/>
    <w:rsid w:val="1D176F4A"/>
    <w:rsid w:val="1D8CD087"/>
    <w:rsid w:val="1DB37FC5"/>
    <w:rsid w:val="1DB601E8"/>
    <w:rsid w:val="1DBBBDB5"/>
    <w:rsid w:val="1DD78AB7"/>
    <w:rsid w:val="1DFFD693"/>
    <w:rsid w:val="1E07BEBE"/>
    <w:rsid w:val="1E117962"/>
    <w:rsid w:val="1E12F244"/>
    <w:rsid w:val="1E2F2EE7"/>
    <w:rsid w:val="1E383CE3"/>
    <w:rsid w:val="1E574C0C"/>
    <w:rsid w:val="1E966C1D"/>
    <w:rsid w:val="1EA66831"/>
    <w:rsid w:val="1EC39457"/>
    <w:rsid w:val="1EF26177"/>
    <w:rsid w:val="1EF55F4F"/>
    <w:rsid w:val="1F087A34"/>
    <w:rsid w:val="1F09C6BE"/>
    <w:rsid w:val="1F0D53E7"/>
    <w:rsid w:val="1F2BB28B"/>
    <w:rsid w:val="1F2C8017"/>
    <w:rsid w:val="1F3F6427"/>
    <w:rsid w:val="1F41B65D"/>
    <w:rsid w:val="1F5A32BB"/>
    <w:rsid w:val="1F636B0C"/>
    <w:rsid w:val="1F6C199F"/>
    <w:rsid w:val="1F735B18"/>
    <w:rsid w:val="1F84F88B"/>
    <w:rsid w:val="1F922333"/>
    <w:rsid w:val="1F9741D9"/>
    <w:rsid w:val="1FA2F78E"/>
    <w:rsid w:val="1FE23FE9"/>
    <w:rsid w:val="1FF6AD5A"/>
    <w:rsid w:val="1FF7D716"/>
    <w:rsid w:val="2027AE22"/>
    <w:rsid w:val="203E65FC"/>
    <w:rsid w:val="206598DC"/>
    <w:rsid w:val="2071000D"/>
    <w:rsid w:val="20754F48"/>
    <w:rsid w:val="20784917"/>
    <w:rsid w:val="2095744B"/>
    <w:rsid w:val="20D9B5EF"/>
    <w:rsid w:val="210052B4"/>
    <w:rsid w:val="21038EBA"/>
    <w:rsid w:val="210C41D0"/>
    <w:rsid w:val="212DBF07"/>
    <w:rsid w:val="21CE0912"/>
    <w:rsid w:val="21CFCA69"/>
    <w:rsid w:val="21D922B0"/>
    <w:rsid w:val="221F2D72"/>
    <w:rsid w:val="222BB5C3"/>
    <w:rsid w:val="222BCC4C"/>
    <w:rsid w:val="225A1B1C"/>
    <w:rsid w:val="22892DDC"/>
    <w:rsid w:val="22AAFBDA"/>
    <w:rsid w:val="22B7B2E5"/>
    <w:rsid w:val="22CE09D0"/>
    <w:rsid w:val="22D03A32"/>
    <w:rsid w:val="233B1C32"/>
    <w:rsid w:val="2363F38B"/>
    <w:rsid w:val="23C79CAD"/>
    <w:rsid w:val="2446CC3B"/>
    <w:rsid w:val="24939C49"/>
    <w:rsid w:val="2495B5F5"/>
    <w:rsid w:val="24975E5E"/>
    <w:rsid w:val="24C4913C"/>
    <w:rsid w:val="24F3976E"/>
    <w:rsid w:val="251ACB5C"/>
    <w:rsid w:val="252663A5"/>
    <w:rsid w:val="2530A876"/>
    <w:rsid w:val="25496C25"/>
    <w:rsid w:val="25636D0E"/>
    <w:rsid w:val="2565F086"/>
    <w:rsid w:val="2572425C"/>
    <w:rsid w:val="25767E73"/>
    <w:rsid w:val="25A5D0E4"/>
    <w:rsid w:val="25AF7045"/>
    <w:rsid w:val="25DC69EB"/>
    <w:rsid w:val="25EF2629"/>
    <w:rsid w:val="2604DBCC"/>
    <w:rsid w:val="266241AE"/>
    <w:rsid w:val="26A4C24D"/>
    <w:rsid w:val="26C03AE6"/>
    <w:rsid w:val="26E53C86"/>
    <w:rsid w:val="26E7C6BD"/>
    <w:rsid w:val="26F0FC00"/>
    <w:rsid w:val="2706211F"/>
    <w:rsid w:val="272016C3"/>
    <w:rsid w:val="27409908"/>
    <w:rsid w:val="27852AF4"/>
    <w:rsid w:val="27C77715"/>
    <w:rsid w:val="27EA2767"/>
    <w:rsid w:val="2811D269"/>
    <w:rsid w:val="2822E728"/>
    <w:rsid w:val="283E38FF"/>
    <w:rsid w:val="285893F7"/>
    <w:rsid w:val="288939DF"/>
    <w:rsid w:val="28EDC110"/>
    <w:rsid w:val="2900FAB9"/>
    <w:rsid w:val="29197BA6"/>
    <w:rsid w:val="294A525E"/>
    <w:rsid w:val="29DE40A7"/>
    <w:rsid w:val="29F42562"/>
    <w:rsid w:val="2A17A945"/>
    <w:rsid w:val="2A1C81B6"/>
    <w:rsid w:val="2A304E9F"/>
    <w:rsid w:val="2A6B53AB"/>
    <w:rsid w:val="2A7DC67B"/>
    <w:rsid w:val="2AA1B3C8"/>
    <w:rsid w:val="2AD3B310"/>
    <w:rsid w:val="2B23F49C"/>
    <w:rsid w:val="2B890629"/>
    <w:rsid w:val="2BC14C73"/>
    <w:rsid w:val="2BD1754C"/>
    <w:rsid w:val="2BF9C1B8"/>
    <w:rsid w:val="2C25D4B5"/>
    <w:rsid w:val="2C295EF5"/>
    <w:rsid w:val="2CAA5AFF"/>
    <w:rsid w:val="2CC3CD52"/>
    <w:rsid w:val="2CC4FC5B"/>
    <w:rsid w:val="2CD52BE1"/>
    <w:rsid w:val="2CDD6CFE"/>
    <w:rsid w:val="2D3115B8"/>
    <w:rsid w:val="2D7192C6"/>
    <w:rsid w:val="2DBD1B25"/>
    <w:rsid w:val="2DDD6AC3"/>
    <w:rsid w:val="2E198303"/>
    <w:rsid w:val="2E59F777"/>
    <w:rsid w:val="2E65E0FF"/>
    <w:rsid w:val="2E73B21F"/>
    <w:rsid w:val="2E7CAAF9"/>
    <w:rsid w:val="2E8AE979"/>
    <w:rsid w:val="2E8F08EC"/>
    <w:rsid w:val="2ED12815"/>
    <w:rsid w:val="2EEB7AF6"/>
    <w:rsid w:val="2F03222B"/>
    <w:rsid w:val="2F0B9E57"/>
    <w:rsid w:val="2F409229"/>
    <w:rsid w:val="2F999A07"/>
    <w:rsid w:val="2FA775B7"/>
    <w:rsid w:val="2FAC7C58"/>
    <w:rsid w:val="2FC6D75F"/>
    <w:rsid w:val="2FDB506D"/>
    <w:rsid w:val="2FE11069"/>
    <w:rsid w:val="30038AA7"/>
    <w:rsid w:val="30187B5A"/>
    <w:rsid w:val="30388CEC"/>
    <w:rsid w:val="304F500C"/>
    <w:rsid w:val="3051875A"/>
    <w:rsid w:val="30A22FEC"/>
    <w:rsid w:val="30D0CF7E"/>
    <w:rsid w:val="30DB5FAB"/>
    <w:rsid w:val="30DEBFF1"/>
    <w:rsid w:val="30E7CDE5"/>
    <w:rsid w:val="31637F3E"/>
    <w:rsid w:val="319F5B08"/>
    <w:rsid w:val="31AE3152"/>
    <w:rsid w:val="322104C4"/>
    <w:rsid w:val="32352816"/>
    <w:rsid w:val="3241F016"/>
    <w:rsid w:val="327C7C5A"/>
    <w:rsid w:val="328B3075"/>
    <w:rsid w:val="32B6DEB4"/>
    <w:rsid w:val="32C819DF"/>
    <w:rsid w:val="33140B22"/>
    <w:rsid w:val="333886A1"/>
    <w:rsid w:val="333B2B69"/>
    <w:rsid w:val="334EBD0D"/>
    <w:rsid w:val="337BBF53"/>
    <w:rsid w:val="3389DD15"/>
    <w:rsid w:val="33942344"/>
    <w:rsid w:val="33A585A6"/>
    <w:rsid w:val="33B4F385"/>
    <w:rsid w:val="33B613BB"/>
    <w:rsid w:val="33D3CB75"/>
    <w:rsid w:val="33E5ADFD"/>
    <w:rsid w:val="33FBD49A"/>
    <w:rsid w:val="342EACD3"/>
    <w:rsid w:val="34370917"/>
    <w:rsid w:val="3482F188"/>
    <w:rsid w:val="34B026F1"/>
    <w:rsid w:val="34CB5546"/>
    <w:rsid w:val="34CFFB6D"/>
    <w:rsid w:val="34D6FBCA"/>
    <w:rsid w:val="354E537C"/>
    <w:rsid w:val="357A8D1B"/>
    <w:rsid w:val="357FE621"/>
    <w:rsid w:val="3593BEB9"/>
    <w:rsid w:val="35AB90E4"/>
    <w:rsid w:val="35B38E9E"/>
    <w:rsid w:val="35B9FEF1"/>
    <w:rsid w:val="3617309B"/>
    <w:rsid w:val="36188E35"/>
    <w:rsid w:val="36453943"/>
    <w:rsid w:val="365BBB43"/>
    <w:rsid w:val="36690C92"/>
    <w:rsid w:val="3672CC2B"/>
    <w:rsid w:val="37388073"/>
    <w:rsid w:val="374BB6D4"/>
    <w:rsid w:val="3791A421"/>
    <w:rsid w:val="37A39B50"/>
    <w:rsid w:val="37BA924A"/>
    <w:rsid w:val="37CDE466"/>
    <w:rsid w:val="37CE490D"/>
    <w:rsid w:val="37E0874D"/>
    <w:rsid w:val="3801901A"/>
    <w:rsid w:val="3808210E"/>
    <w:rsid w:val="3810AA7D"/>
    <w:rsid w:val="3818A362"/>
    <w:rsid w:val="382B7AC5"/>
    <w:rsid w:val="384024B6"/>
    <w:rsid w:val="38BA8A3D"/>
    <w:rsid w:val="39215EBF"/>
    <w:rsid w:val="3921F0F9"/>
    <w:rsid w:val="39321BFD"/>
    <w:rsid w:val="393F6BB1"/>
    <w:rsid w:val="3943CE00"/>
    <w:rsid w:val="395682F3"/>
    <w:rsid w:val="39953B37"/>
    <w:rsid w:val="39B76A3E"/>
    <w:rsid w:val="39C80022"/>
    <w:rsid w:val="3A0AE176"/>
    <w:rsid w:val="3A51DCF7"/>
    <w:rsid w:val="3A7726A6"/>
    <w:rsid w:val="3A8CDB71"/>
    <w:rsid w:val="3B5716DF"/>
    <w:rsid w:val="3B8DA3C2"/>
    <w:rsid w:val="3B9B2F60"/>
    <w:rsid w:val="3BA9B774"/>
    <w:rsid w:val="3BB503BE"/>
    <w:rsid w:val="3C03C09B"/>
    <w:rsid w:val="3C3BF87F"/>
    <w:rsid w:val="3C6FFCA5"/>
    <w:rsid w:val="3CB0EE51"/>
    <w:rsid w:val="3CC5F06A"/>
    <w:rsid w:val="3CE556B7"/>
    <w:rsid w:val="3CE893F1"/>
    <w:rsid w:val="3CF055F7"/>
    <w:rsid w:val="3D0C4D20"/>
    <w:rsid w:val="3D297423"/>
    <w:rsid w:val="3D771790"/>
    <w:rsid w:val="3DC6E56E"/>
    <w:rsid w:val="3DD274CD"/>
    <w:rsid w:val="3DEB24BA"/>
    <w:rsid w:val="3E1A1246"/>
    <w:rsid w:val="3E293C56"/>
    <w:rsid w:val="3E3481F3"/>
    <w:rsid w:val="3E58B823"/>
    <w:rsid w:val="3E5C44E2"/>
    <w:rsid w:val="3E63FFF9"/>
    <w:rsid w:val="3E64C271"/>
    <w:rsid w:val="3E6D84D4"/>
    <w:rsid w:val="3E6E591B"/>
    <w:rsid w:val="3E981C44"/>
    <w:rsid w:val="3E9CEE7F"/>
    <w:rsid w:val="3EBDA258"/>
    <w:rsid w:val="3EC54484"/>
    <w:rsid w:val="3ECD320A"/>
    <w:rsid w:val="3ED0CD36"/>
    <w:rsid w:val="3F4939F8"/>
    <w:rsid w:val="3F53C277"/>
    <w:rsid w:val="3F7ECFD7"/>
    <w:rsid w:val="3F9F5556"/>
    <w:rsid w:val="3FFA3EA3"/>
    <w:rsid w:val="3FFD912C"/>
    <w:rsid w:val="4014C296"/>
    <w:rsid w:val="40202134"/>
    <w:rsid w:val="402788AA"/>
    <w:rsid w:val="409C4E49"/>
    <w:rsid w:val="409E7425"/>
    <w:rsid w:val="40F64145"/>
    <w:rsid w:val="4117783A"/>
    <w:rsid w:val="415974DA"/>
    <w:rsid w:val="4179CA4B"/>
    <w:rsid w:val="419902AE"/>
    <w:rsid w:val="41AA5EF1"/>
    <w:rsid w:val="41E8D1BB"/>
    <w:rsid w:val="4204D2CC"/>
    <w:rsid w:val="4223B8E4"/>
    <w:rsid w:val="4237B6E4"/>
    <w:rsid w:val="42BA87CE"/>
    <w:rsid w:val="42C778B4"/>
    <w:rsid w:val="42D0921E"/>
    <w:rsid w:val="42FF2E31"/>
    <w:rsid w:val="436BF878"/>
    <w:rsid w:val="4373D242"/>
    <w:rsid w:val="438A2568"/>
    <w:rsid w:val="43BAF0E1"/>
    <w:rsid w:val="43EC4C80"/>
    <w:rsid w:val="440787A9"/>
    <w:rsid w:val="441CAB1B"/>
    <w:rsid w:val="441DFA45"/>
    <w:rsid w:val="4458820A"/>
    <w:rsid w:val="446F8FB1"/>
    <w:rsid w:val="44987DDA"/>
    <w:rsid w:val="449E49EC"/>
    <w:rsid w:val="44A3933D"/>
    <w:rsid w:val="44C6C9E4"/>
    <w:rsid w:val="44DC2B96"/>
    <w:rsid w:val="44DF1E87"/>
    <w:rsid w:val="44E2845E"/>
    <w:rsid w:val="44FD87E9"/>
    <w:rsid w:val="45211A94"/>
    <w:rsid w:val="452840EB"/>
    <w:rsid w:val="452C517C"/>
    <w:rsid w:val="453C738E"/>
    <w:rsid w:val="4555DDA0"/>
    <w:rsid w:val="4556E54A"/>
    <w:rsid w:val="458B1FCB"/>
    <w:rsid w:val="45EE3502"/>
    <w:rsid w:val="45FBA208"/>
    <w:rsid w:val="46055FF2"/>
    <w:rsid w:val="4612C72C"/>
    <w:rsid w:val="46179430"/>
    <w:rsid w:val="46421CB1"/>
    <w:rsid w:val="4683E1E3"/>
    <w:rsid w:val="46DF6868"/>
    <w:rsid w:val="47A2D1F6"/>
    <w:rsid w:val="47B3AE86"/>
    <w:rsid w:val="4830CF62"/>
    <w:rsid w:val="483ABDE6"/>
    <w:rsid w:val="4862A58B"/>
    <w:rsid w:val="48676A52"/>
    <w:rsid w:val="48741450"/>
    <w:rsid w:val="48DD6A75"/>
    <w:rsid w:val="48F40222"/>
    <w:rsid w:val="48F9137B"/>
    <w:rsid w:val="48FAAE38"/>
    <w:rsid w:val="49584791"/>
    <w:rsid w:val="495B093D"/>
    <w:rsid w:val="49C651A9"/>
    <w:rsid w:val="4A091227"/>
    <w:rsid w:val="4A2494F0"/>
    <w:rsid w:val="4A611133"/>
    <w:rsid w:val="4AA53223"/>
    <w:rsid w:val="4AAA524E"/>
    <w:rsid w:val="4AC33C15"/>
    <w:rsid w:val="4AF13DDD"/>
    <w:rsid w:val="4B012F7C"/>
    <w:rsid w:val="4B02C667"/>
    <w:rsid w:val="4B29707A"/>
    <w:rsid w:val="4B4D4FE1"/>
    <w:rsid w:val="4BABB512"/>
    <w:rsid w:val="4BB14638"/>
    <w:rsid w:val="4BE16062"/>
    <w:rsid w:val="4C004ECB"/>
    <w:rsid w:val="4C06B024"/>
    <w:rsid w:val="4C343BA1"/>
    <w:rsid w:val="4C8480ED"/>
    <w:rsid w:val="4CB27A1E"/>
    <w:rsid w:val="4CBBAEAE"/>
    <w:rsid w:val="4D40AFF0"/>
    <w:rsid w:val="4D44E0CE"/>
    <w:rsid w:val="4D49D37C"/>
    <w:rsid w:val="4D55DE99"/>
    <w:rsid w:val="4D6001A1"/>
    <w:rsid w:val="4DA860C1"/>
    <w:rsid w:val="4DB8FC04"/>
    <w:rsid w:val="4DC48D9D"/>
    <w:rsid w:val="4E02C9DD"/>
    <w:rsid w:val="4E52FC6D"/>
    <w:rsid w:val="4EB68468"/>
    <w:rsid w:val="4EF107E1"/>
    <w:rsid w:val="4F4D5780"/>
    <w:rsid w:val="4FF73095"/>
    <w:rsid w:val="4FF952AB"/>
    <w:rsid w:val="50193300"/>
    <w:rsid w:val="506DFF01"/>
    <w:rsid w:val="507AD4D6"/>
    <w:rsid w:val="50820D3E"/>
    <w:rsid w:val="50B22025"/>
    <w:rsid w:val="50C7835F"/>
    <w:rsid w:val="5106C935"/>
    <w:rsid w:val="51DFAC7E"/>
    <w:rsid w:val="5216D2FC"/>
    <w:rsid w:val="5231F064"/>
    <w:rsid w:val="5253D85C"/>
    <w:rsid w:val="529840E8"/>
    <w:rsid w:val="529C04B1"/>
    <w:rsid w:val="52C453A0"/>
    <w:rsid w:val="52F39025"/>
    <w:rsid w:val="52F8721D"/>
    <w:rsid w:val="53384EA8"/>
    <w:rsid w:val="5347F9B4"/>
    <w:rsid w:val="538C1E69"/>
    <w:rsid w:val="53B64357"/>
    <w:rsid w:val="54081A94"/>
    <w:rsid w:val="5437BB80"/>
    <w:rsid w:val="543AFFE3"/>
    <w:rsid w:val="54A96201"/>
    <w:rsid w:val="54EC9027"/>
    <w:rsid w:val="54FB87D9"/>
    <w:rsid w:val="555826FE"/>
    <w:rsid w:val="55784942"/>
    <w:rsid w:val="558DFEE5"/>
    <w:rsid w:val="55ACEC52"/>
    <w:rsid w:val="55FAB3B6"/>
    <w:rsid w:val="56269679"/>
    <w:rsid w:val="563FD04C"/>
    <w:rsid w:val="564CB0C8"/>
    <w:rsid w:val="5664D989"/>
    <w:rsid w:val="566E5F9F"/>
    <w:rsid w:val="56886088"/>
    <w:rsid w:val="56B90F66"/>
    <w:rsid w:val="56DEFB2B"/>
    <w:rsid w:val="56F2C6AA"/>
    <w:rsid w:val="56F3F75F"/>
    <w:rsid w:val="5700EAB7"/>
    <w:rsid w:val="575A3E87"/>
    <w:rsid w:val="575C6544"/>
    <w:rsid w:val="57700901"/>
    <w:rsid w:val="577B8462"/>
    <w:rsid w:val="57A5A6C4"/>
    <w:rsid w:val="57C6A46F"/>
    <w:rsid w:val="580380A8"/>
    <w:rsid w:val="58123E87"/>
    <w:rsid w:val="584642E2"/>
    <w:rsid w:val="585BD9AE"/>
    <w:rsid w:val="589FAF26"/>
    <w:rsid w:val="58B1DEE0"/>
    <w:rsid w:val="58DB8BB7"/>
    <w:rsid w:val="58E08CEC"/>
    <w:rsid w:val="590B2CA3"/>
    <w:rsid w:val="591F647A"/>
    <w:rsid w:val="593A8001"/>
    <w:rsid w:val="59416423"/>
    <w:rsid w:val="59618A94"/>
    <w:rsid w:val="5964D2B0"/>
    <w:rsid w:val="5996D091"/>
    <w:rsid w:val="59973A9B"/>
    <w:rsid w:val="59999F98"/>
    <w:rsid w:val="599E12DB"/>
    <w:rsid w:val="59BD260F"/>
    <w:rsid w:val="59CEEC26"/>
    <w:rsid w:val="59F11260"/>
    <w:rsid w:val="5A012516"/>
    <w:rsid w:val="5A2B9821"/>
    <w:rsid w:val="5A2F6757"/>
    <w:rsid w:val="5A388199"/>
    <w:rsid w:val="5AADD350"/>
    <w:rsid w:val="5ABE1316"/>
    <w:rsid w:val="5AFEE46B"/>
    <w:rsid w:val="5B4CFD04"/>
    <w:rsid w:val="5B83A64B"/>
    <w:rsid w:val="5B84CE00"/>
    <w:rsid w:val="5B9D381F"/>
    <w:rsid w:val="5BDA6D6C"/>
    <w:rsid w:val="5BF87DBE"/>
    <w:rsid w:val="5C025693"/>
    <w:rsid w:val="5C58758C"/>
    <w:rsid w:val="5C795A6C"/>
    <w:rsid w:val="5C8C14AA"/>
    <w:rsid w:val="5C9BD0AA"/>
    <w:rsid w:val="5C9C7372"/>
    <w:rsid w:val="5CBD280D"/>
    <w:rsid w:val="5CD5E12F"/>
    <w:rsid w:val="5D3DA8FD"/>
    <w:rsid w:val="5D733EEF"/>
    <w:rsid w:val="5DA77CDA"/>
    <w:rsid w:val="5DAEABEF"/>
    <w:rsid w:val="5DC62E02"/>
    <w:rsid w:val="5DECA5B5"/>
    <w:rsid w:val="5DEDE877"/>
    <w:rsid w:val="5E0836B1"/>
    <w:rsid w:val="5E24A4F7"/>
    <w:rsid w:val="5E2A7C3D"/>
    <w:rsid w:val="5E2B79CE"/>
    <w:rsid w:val="5E2F15D7"/>
    <w:rsid w:val="5E4843A4"/>
    <w:rsid w:val="5E4996F4"/>
    <w:rsid w:val="5E897D6B"/>
    <w:rsid w:val="5EB15FC9"/>
    <w:rsid w:val="5F2646BE"/>
    <w:rsid w:val="5F301E80"/>
    <w:rsid w:val="5F4C1E94"/>
    <w:rsid w:val="5F510FD6"/>
    <w:rsid w:val="5F5650CB"/>
    <w:rsid w:val="5F65506C"/>
    <w:rsid w:val="5F887616"/>
    <w:rsid w:val="5F93031D"/>
    <w:rsid w:val="5F97AF91"/>
    <w:rsid w:val="5FC1F1FC"/>
    <w:rsid w:val="5FC3F222"/>
    <w:rsid w:val="5FD41434"/>
    <w:rsid w:val="5FF83C54"/>
    <w:rsid w:val="6004FE2A"/>
    <w:rsid w:val="6040323A"/>
    <w:rsid w:val="605E9C70"/>
    <w:rsid w:val="6064E18C"/>
    <w:rsid w:val="60828FF1"/>
    <w:rsid w:val="609BF60A"/>
    <w:rsid w:val="60BD7CE5"/>
    <w:rsid w:val="60E7EEF5"/>
    <w:rsid w:val="615124C4"/>
    <w:rsid w:val="6154AEB2"/>
    <w:rsid w:val="615DD983"/>
    <w:rsid w:val="617E9E19"/>
    <w:rsid w:val="6186736B"/>
    <w:rsid w:val="618DA0BA"/>
    <w:rsid w:val="61A68116"/>
    <w:rsid w:val="61E342A8"/>
    <w:rsid w:val="62678956"/>
    <w:rsid w:val="62A0D412"/>
    <w:rsid w:val="62A4DEB4"/>
    <w:rsid w:val="62C016D8"/>
    <w:rsid w:val="6304C1DD"/>
    <w:rsid w:val="631B1729"/>
    <w:rsid w:val="6325386D"/>
    <w:rsid w:val="63A90575"/>
    <w:rsid w:val="63AAB640"/>
    <w:rsid w:val="63E42923"/>
    <w:rsid w:val="6405D894"/>
    <w:rsid w:val="640C14A1"/>
    <w:rsid w:val="64154253"/>
    <w:rsid w:val="64175C44"/>
    <w:rsid w:val="64369518"/>
    <w:rsid w:val="644A6325"/>
    <w:rsid w:val="644CB44F"/>
    <w:rsid w:val="6493074A"/>
    <w:rsid w:val="65285ED2"/>
    <w:rsid w:val="6571DDC1"/>
    <w:rsid w:val="658B1CFA"/>
    <w:rsid w:val="65988A82"/>
    <w:rsid w:val="65ADD532"/>
    <w:rsid w:val="6609B4AA"/>
    <w:rsid w:val="6615AF52"/>
    <w:rsid w:val="6627088B"/>
    <w:rsid w:val="662872A4"/>
    <w:rsid w:val="662AB7F4"/>
    <w:rsid w:val="663BB38C"/>
    <w:rsid w:val="664F1596"/>
    <w:rsid w:val="667D07F3"/>
    <w:rsid w:val="668A9AB0"/>
    <w:rsid w:val="66F97121"/>
    <w:rsid w:val="670603F8"/>
    <w:rsid w:val="67348137"/>
    <w:rsid w:val="675822E6"/>
    <w:rsid w:val="67733E7E"/>
    <w:rsid w:val="67791EE8"/>
    <w:rsid w:val="679AA1FB"/>
    <w:rsid w:val="67C6C10B"/>
    <w:rsid w:val="67C97BE6"/>
    <w:rsid w:val="67F867A1"/>
    <w:rsid w:val="681ED2D0"/>
    <w:rsid w:val="68925451"/>
    <w:rsid w:val="68FF7F30"/>
    <w:rsid w:val="69101596"/>
    <w:rsid w:val="693898A5"/>
    <w:rsid w:val="693B918D"/>
    <w:rsid w:val="693BBEEB"/>
    <w:rsid w:val="69924DF2"/>
    <w:rsid w:val="69DDD60B"/>
    <w:rsid w:val="69EE086F"/>
    <w:rsid w:val="69F5A8A0"/>
    <w:rsid w:val="6A0F0C0E"/>
    <w:rsid w:val="6A52BA18"/>
    <w:rsid w:val="6A897FF9"/>
    <w:rsid w:val="6A8ED13B"/>
    <w:rsid w:val="6A96BEC1"/>
    <w:rsid w:val="6AA9D1E8"/>
    <w:rsid w:val="6ACB3A40"/>
    <w:rsid w:val="6ADC5DB8"/>
    <w:rsid w:val="6AE7ADA1"/>
    <w:rsid w:val="6B1A883B"/>
    <w:rsid w:val="6B7944FE"/>
    <w:rsid w:val="6B9CF613"/>
    <w:rsid w:val="6BAE772E"/>
    <w:rsid w:val="6BB14CCF"/>
    <w:rsid w:val="6BD111BE"/>
    <w:rsid w:val="6C0F26D0"/>
    <w:rsid w:val="6C4B32EA"/>
    <w:rsid w:val="6C7C60A0"/>
    <w:rsid w:val="6C8A77A0"/>
    <w:rsid w:val="6CE85CB9"/>
    <w:rsid w:val="6D058CE5"/>
    <w:rsid w:val="6D3DC820"/>
    <w:rsid w:val="6D82D790"/>
    <w:rsid w:val="6D964935"/>
    <w:rsid w:val="6DA8075C"/>
    <w:rsid w:val="6DC671FD"/>
    <w:rsid w:val="6DF45CE9"/>
    <w:rsid w:val="6E032AE8"/>
    <w:rsid w:val="6E0575CD"/>
    <w:rsid w:val="6E0798DA"/>
    <w:rsid w:val="6E353F40"/>
    <w:rsid w:val="6E4E33FE"/>
    <w:rsid w:val="6E4E679D"/>
    <w:rsid w:val="6E56C94A"/>
    <w:rsid w:val="6EFBAC1A"/>
    <w:rsid w:val="6F15093C"/>
    <w:rsid w:val="6F49DEA8"/>
    <w:rsid w:val="6F5507CC"/>
    <w:rsid w:val="6F72C33E"/>
    <w:rsid w:val="6F8361BC"/>
    <w:rsid w:val="6F98674A"/>
    <w:rsid w:val="70104CBF"/>
    <w:rsid w:val="702BF48C"/>
    <w:rsid w:val="70329384"/>
    <w:rsid w:val="707F3D1B"/>
    <w:rsid w:val="70888F6A"/>
    <w:rsid w:val="709DE408"/>
    <w:rsid w:val="70C7A743"/>
    <w:rsid w:val="70D27652"/>
    <w:rsid w:val="70D3048B"/>
    <w:rsid w:val="711C83FD"/>
    <w:rsid w:val="712F9AA5"/>
    <w:rsid w:val="713406B5"/>
    <w:rsid w:val="713D378A"/>
    <w:rsid w:val="715FAD8C"/>
    <w:rsid w:val="71720FC0"/>
    <w:rsid w:val="7192B810"/>
    <w:rsid w:val="71C4168E"/>
    <w:rsid w:val="71ECBB05"/>
    <w:rsid w:val="72433402"/>
    <w:rsid w:val="72579817"/>
    <w:rsid w:val="7264F5D9"/>
    <w:rsid w:val="72762285"/>
    <w:rsid w:val="72A1D0A6"/>
    <w:rsid w:val="72A83FA8"/>
    <w:rsid w:val="72B8F87A"/>
    <w:rsid w:val="72BBD18F"/>
    <w:rsid w:val="72D95EEA"/>
    <w:rsid w:val="72E38021"/>
    <w:rsid w:val="7321D8C0"/>
    <w:rsid w:val="7344A9B9"/>
    <w:rsid w:val="73853B4B"/>
    <w:rsid w:val="7385DD14"/>
    <w:rsid w:val="73B70520"/>
    <w:rsid w:val="742478AA"/>
    <w:rsid w:val="7435B381"/>
    <w:rsid w:val="744418BB"/>
    <w:rsid w:val="7457A1F0"/>
    <w:rsid w:val="74779F49"/>
    <w:rsid w:val="748E5EAB"/>
    <w:rsid w:val="749EBBC3"/>
    <w:rsid w:val="74A15DD8"/>
    <w:rsid w:val="74C338C7"/>
    <w:rsid w:val="74E6ECA3"/>
    <w:rsid w:val="74F5D461"/>
    <w:rsid w:val="7500A074"/>
    <w:rsid w:val="75073118"/>
    <w:rsid w:val="75297FEF"/>
    <w:rsid w:val="753C4E17"/>
    <w:rsid w:val="75A9C9E8"/>
    <w:rsid w:val="75D183E2"/>
    <w:rsid w:val="7665E325"/>
    <w:rsid w:val="766FE655"/>
    <w:rsid w:val="767A0791"/>
    <w:rsid w:val="7681AC68"/>
    <w:rsid w:val="7691A4C2"/>
    <w:rsid w:val="76A56C3C"/>
    <w:rsid w:val="76C55050"/>
    <w:rsid w:val="770F1DD7"/>
    <w:rsid w:val="7715232D"/>
    <w:rsid w:val="776EC973"/>
    <w:rsid w:val="777541C9"/>
    <w:rsid w:val="778A01BC"/>
    <w:rsid w:val="778D0A20"/>
    <w:rsid w:val="77C12FD2"/>
    <w:rsid w:val="77C8EAE9"/>
    <w:rsid w:val="77E268D5"/>
    <w:rsid w:val="77F94E74"/>
    <w:rsid w:val="7811B014"/>
    <w:rsid w:val="782B5A6F"/>
    <w:rsid w:val="78BE528A"/>
    <w:rsid w:val="78E6BFE6"/>
    <w:rsid w:val="7927234A"/>
    <w:rsid w:val="797853B6"/>
    <w:rsid w:val="797CBA9D"/>
    <w:rsid w:val="79ADF6F0"/>
    <w:rsid w:val="79D16EAF"/>
    <w:rsid w:val="79FBE75B"/>
    <w:rsid w:val="7A00D3F6"/>
    <w:rsid w:val="7A6FAA71"/>
    <w:rsid w:val="7A7C798D"/>
    <w:rsid w:val="7AACE28B"/>
    <w:rsid w:val="7ABCE06A"/>
    <w:rsid w:val="7AF27295"/>
    <w:rsid w:val="7B00E13A"/>
    <w:rsid w:val="7B06727D"/>
    <w:rsid w:val="7B5F6AAF"/>
    <w:rsid w:val="7B92B1D1"/>
    <w:rsid w:val="7BCA259D"/>
    <w:rsid w:val="7C03722A"/>
    <w:rsid w:val="7C1BFCC1"/>
    <w:rsid w:val="7C2F8A8F"/>
    <w:rsid w:val="7C48B2EC"/>
    <w:rsid w:val="7CB672FE"/>
    <w:rsid w:val="7CBA1A7D"/>
    <w:rsid w:val="7CD67CB9"/>
    <w:rsid w:val="7CED8030"/>
    <w:rsid w:val="7CF6FEF3"/>
    <w:rsid w:val="7D0E6D2B"/>
    <w:rsid w:val="7D11AAA4"/>
    <w:rsid w:val="7D3874B8"/>
    <w:rsid w:val="7D3C7F5A"/>
    <w:rsid w:val="7D519D15"/>
    <w:rsid w:val="7D5E0540"/>
    <w:rsid w:val="7D6CB0CD"/>
    <w:rsid w:val="7D74B4D3"/>
    <w:rsid w:val="7E5A7509"/>
    <w:rsid w:val="7E5B1A9C"/>
    <w:rsid w:val="7E73BB69"/>
    <w:rsid w:val="7E786E38"/>
    <w:rsid w:val="7E85ACFE"/>
    <w:rsid w:val="7ED44519"/>
    <w:rsid w:val="7ED84FBB"/>
    <w:rsid w:val="7EEC1DA5"/>
    <w:rsid w:val="7F0B5DEA"/>
    <w:rsid w:val="7F18657B"/>
    <w:rsid w:val="7F2EC15C"/>
    <w:rsid w:val="7F583412"/>
    <w:rsid w:val="7F6B1CC8"/>
    <w:rsid w:val="7F8CD9B8"/>
    <w:rsid w:val="7FB514C1"/>
    <w:rsid w:val="7FCCF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A913A"/>
  <w15:chartTrackingRefBased/>
  <w15:docId w15:val="{E860245F-62C3-4F5A-82F7-6B44ED84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B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BB64A6"/>
  </w:style>
  <w:style w:type="character" w:customStyle="1" w:styleId="eop">
    <w:name w:val="eop"/>
    <w:basedOn w:val="DefaultParagraphFont"/>
    <w:rsid w:val="00BB64A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2E3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F5F"/>
    <w:rPr>
      <w:b/>
      <w:bCs/>
      <w:sz w:val="20"/>
      <w:szCs w:val="20"/>
    </w:rPr>
  </w:style>
  <w:style w:type="paragraph" w:customStyle="1" w:styleId="Default">
    <w:name w:val="Default"/>
    <w:rsid w:val="009566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6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nergysecurityplans@hq.do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6d46bd7-4a58-4bc0-a217-7245e6e70419" ContentTypeId="0x0101003BE6F3BD37A8BE4A9CF9E5B20FCA8325" PreviousValue="false" LastSyncTimeStamp="2022-05-13T19:39:25.3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E_Document" ma:contentTypeID="0x0101003BE6F3BD37A8BE4A9CF9E5B20FCA8325008D3825D3F110D943AC953F186A081787" ma:contentTypeVersion="2" ma:contentTypeDescription="Records Management Custom Content Type" ma:contentTypeScope="" ma:versionID="e150159db149a6619945a9e3e5247646">
  <xsd:schema xmlns:xsd="http://www.w3.org/2001/XMLSchema" xmlns:xs="http://www.w3.org/2001/XMLSchema" xmlns:p="http://schemas.microsoft.com/office/2006/metadata/properties" xmlns:ns2="0a20205c-0631-4ff0-81c6-46eee12fe7e9" targetNamespace="http://schemas.microsoft.com/office/2006/metadata/properties" ma:root="true" ma:fieldsID="e662fc72c3e6413f89763f4f27869160" ns2:_=""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of14d78f52f345898c0ddedd687ab3c2" minOccurs="0"/>
                <xsd:element ref="ns2:TaxCatchAll" minOccurs="0"/>
                <xsd:element ref="ns2:TaxCatchAllLabel" minOccurs="0"/>
                <xsd:element ref="ns2:l549fbc4080b4daf9a141105daaaac0d" minOccurs="0"/>
                <xsd:element ref="ns2:m2489ac9119d484abc1790b5183501f0" minOccurs="0"/>
                <xsd:element ref="ns2:b4c5b01d6c204394af15501c7e44733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of14d78f52f345898c0ddedd687ab3c2" ma:index="8" nillable="true" ma:taxonomy="true" ma:internalName="of14d78f52f345898c0ddedd687ab3c2" ma:taxonomyFieldName="DOE_LifecycleState" ma:displayName="DOE_LifecycleState" ma:default="1;#Draft|44aca65a-a2b8-4064-ac99-6d3b27b9c145" ma:fieldId="{8f14d78f-52f3-4589-8c0d-dedd687ab3c2}" ma:sspId="26d46bd7-4a58-4bc0-a217-7245e6e70419" ma:termSetId="0daebdac-d977-4554-85a3-a33d6e4cb3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e808666-8b7f-4498-a00c-6ffb524e8f98}" ma:internalName="TaxCatchAll" ma:showField="CatchAllData" ma:web="151d2a46-c584-404d-a2dd-ea7545ab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e808666-8b7f-4498-a00c-6ffb524e8f98}" ma:internalName="TaxCatchAllLabel" ma:readOnly="true" ma:showField="CatchAllDataLabel" ma:web="151d2a46-c584-404d-a2dd-ea7545ab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49fbc4080b4daf9a141105daaaac0d" ma:index="12" nillable="true" ma:taxonomy="true" ma:internalName="l549fbc4080b4daf9a141105daaaac0d" ma:taxonomyFieldName="DOE_OwningOrg" ma:displayName="DOE_OwningOrg" ma:default="" ma:fieldId="{5549fbc4-080b-4daf-9a14-1105daaaac0d}" ma:sspId="26d46bd7-4a58-4bc0-a217-7245e6e70419" ma:termSetId="b572243c-0fd9-4de0-93b7-c66448ab2b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89ac9119d484abc1790b5183501f0" ma:index="14" nillable="true" ma:taxonomy="true" ma:internalName="m2489ac9119d484abc1790b5183501f0" ma:taxonomyFieldName="DOE_ProjectStatus" ma:displayName="DOE_ProjectStatus" ma:fieldId="{62489ac9-119d-484a-bc17-90b5183501f0}" ma:sspId="26d46bd7-4a58-4bc0-a217-7245e6e70419" ma:termSetId="b207702c-b0a2-464d-b5d0-044ec78c6d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5b01d6c204394af15501c7e447331" ma:index="16" nillable="true" ma:taxonomy="true" ma:internalName="b4c5b01d6c204394af15501c7e447331" ma:taxonomyFieldName="DOE_RecordsDispositionSchedule" ma:displayName="DOE_RecordsDispositionSchedule" ma:default="" ma:fieldId="{b4c5b01d-6c20-4394-af15-501c7e447331}" ma:sspId="26d46bd7-4a58-4bc0-a217-7245e6e70419" ma:termSetId="f436e0b3-d0a7-423b-8bf4-6e3272f3ca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2489ac9119d484abc1790b5183501f0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f87294c0-5917-49a1-8b9f-b6ecaae62a21</TermId>
        </TermInfo>
      </Terms>
    </m2489ac9119d484abc1790b5183501f0>
    <b4c5b01d6c204394af15501c7e447331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and cooperative agreement case files - Successful applications EVENT (GRS 1_2_020)</TermName>
          <TermId xmlns="http://schemas.microsoft.com/office/infopath/2007/PartnerControls">0a0373f3-6109-42e9-8695-da55e4ed037f</TermId>
        </TermInfo>
      </Terms>
    </b4c5b01d6c204394af15501c7e447331>
    <of14d78f52f345898c0ddedd687ab3c2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44aca65a-a2b8-4064-ac99-6d3b27b9c145</TermId>
        </TermInfo>
      </Terms>
    </of14d78f52f345898c0ddedd687ab3c2>
    <l549fbc4080b4daf9a141105daaaac0d xmlns="0a20205c-0631-4ff0-81c6-46eee12fe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Security Policy (CR-11)</TermName>
          <TermId xmlns="http://schemas.microsoft.com/office/infopath/2007/PartnerControls">83401d4c-fc30-44fc-bb71-4721ea612134</TermId>
        </TermInfo>
      </Terms>
    </l549fbc4080b4daf9a141105daaaac0d>
    <TaxCatchAll xmlns="0a20205c-0631-4ff0-81c6-46eee12fe7e9">
      <Value>5</Value>
      <Value>3</Value>
      <Value>2</Value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1561-E866-497F-BE14-9A1460C3DF8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349C28-47B6-491F-B879-809590380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EA868-2034-4F6F-B34B-CBC13DA1E0F1}">
  <ds:schemaRefs>
    <ds:schemaRef ds:uri="http://schemas.microsoft.com/office/2006/metadata/properties"/>
    <ds:schemaRef ds:uri="http://schemas.microsoft.com/office/infopath/2007/PartnerControls"/>
    <ds:schemaRef ds:uri="0a20205c-0631-4ff0-81c6-46eee12fe7e9"/>
  </ds:schemaRefs>
</ds:datastoreItem>
</file>

<file path=customXml/itemProps4.xml><?xml version="1.0" encoding="utf-8"?>
<ds:datastoreItem xmlns:ds="http://schemas.openxmlformats.org/officeDocument/2006/customXml" ds:itemID="{4A8249E4-FC01-4A2E-9129-3A4E8338F1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B12DEC-8414-4A80-8552-246318F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6798</Characters>
  <Application>Microsoft Office Word</Application>
  <DocSecurity>0</DocSecurity>
  <Lines>178</Lines>
  <Paragraphs>67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Falk, Grant (FELLOW)</dc:creator>
  <cp:keywords/>
  <dc:description/>
  <cp:lastModifiedBy>Levy, Megan M</cp:lastModifiedBy>
  <cp:revision>2</cp:revision>
  <dcterms:created xsi:type="dcterms:W3CDTF">2024-05-14T13:55:00Z</dcterms:created>
  <dcterms:modified xsi:type="dcterms:W3CDTF">2024-05-14T13:55:00Z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0x0101003BE6F3BD37A8BE4A9CF9E5B20FCA8325008D3825D3F110D943AC953F186A081787</vt:lpwstr>
  </property>
  <property fmtid="{D5CDD505-2E9C-101B-9397-08002B2CF9AE}" pid="3" name="DOE_RecordsDispositionSchedule">
    <vt:lpwstr>5;#Grant and cooperative agreement case files - Successful applications EVENT (GRS 1_2_020)|0a0373f3-6109-42e9-8695-da55e4ed037f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E_LifecycleState">
    <vt:lpwstr>1;#Draft|44aca65a-a2b8-4064-ac99-6d3b27b9c145</vt:lpwstr>
  </property>
  <property fmtid="{D5CDD505-2E9C-101B-9397-08002B2CF9AE}" pid="7" name="DOE_ProjectStatus">
    <vt:lpwstr>2;#Open|f87294c0-5917-49a1-8b9f-b6ecaae62a21</vt:lpwstr>
  </property>
  <property fmtid="{D5CDD505-2E9C-101B-9397-08002B2CF9AE}" pid="8" name="DOE_OwningOrg">
    <vt:lpwstr>3;#Energy Security Policy (CR-11)|83401d4c-fc30-44fc-bb71-4721ea612134</vt:lpwstr>
  </property>
  <property fmtid="{D5CDD505-2E9C-101B-9397-08002B2CF9AE}" pid="9" name="SharedWithUsers">
    <vt:lpwstr>471;#Suntoke, Jamshed;#49;#Martin, Brandi;#81;#Howe, Julie;#65;#Winn, Mara E;#614;#DeDent, Adam;#855;#Lenz, Ward;#694;#Cody, William (Bill);#47;#Levy, Megan M;#639;#Falk, Grant (FELLOW);#75;#Taylor-Anyikire, Alyse;#108;#Konieczny, Katherine (Kathy)</vt:lpwstr>
  </property>
</Properties>
</file>