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1C04" w14:textId="03A5DF47" w:rsidR="00E7077F" w:rsidRDefault="008E2FB9">
      <w:pPr>
        <w:spacing w:before="60"/>
        <w:ind w:left="1862" w:right="1863"/>
        <w:jc w:val="center"/>
        <w:rPr>
          <w:b/>
          <w:sz w:val="36"/>
        </w:rPr>
      </w:pPr>
      <w:r>
        <w:rPr>
          <w:b/>
          <w:smallCaps/>
          <w:sz w:val="36"/>
        </w:rPr>
        <w:t>Department</w:t>
      </w:r>
      <w:r>
        <w:rPr>
          <w:b/>
          <w:smallCaps/>
          <w:spacing w:val="-12"/>
          <w:sz w:val="36"/>
        </w:rPr>
        <w:t xml:space="preserve"> </w:t>
      </w:r>
      <w:r>
        <w:rPr>
          <w:b/>
          <w:smallCaps/>
          <w:sz w:val="36"/>
        </w:rPr>
        <w:t>of</w:t>
      </w:r>
      <w:r>
        <w:rPr>
          <w:b/>
          <w:smallCaps/>
          <w:spacing w:val="-12"/>
          <w:sz w:val="36"/>
        </w:rPr>
        <w:t xml:space="preserve"> </w:t>
      </w:r>
      <w:r>
        <w:rPr>
          <w:b/>
          <w:smallCaps/>
          <w:sz w:val="36"/>
        </w:rPr>
        <w:t>Energy</w:t>
      </w:r>
      <w:r>
        <w:rPr>
          <w:b/>
          <w:smallCaps/>
          <w:spacing w:val="-13"/>
          <w:sz w:val="36"/>
        </w:rPr>
        <w:t xml:space="preserve"> </w:t>
      </w:r>
      <w:r>
        <w:rPr>
          <w:b/>
          <w:smallCaps/>
          <w:sz w:val="36"/>
        </w:rPr>
        <w:t xml:space="preserve">(DOE) Office of </w:t>
      </w:r>
      <w:r w:rsidR="00D22C22">
        <w:rPr>
          <w:b/>
          <w:smallCaps/>
          <w:sz w:val="36"/>
        </w:rPr>
        <w:t>Nuclear energy</w:t>
      </w:r>
      <w:r>
        <w:rPr>
          <w:b/>
          <w:smallCaps/>
          <w:sz w:val="36"/>
        </w:rPr>
        <w:t xml:space="preserve"> (</w:t>
      </w:r>
      <w:r w:rsidR="00D22C22">
        <w:rPr>
          <w:b/>
          <w:smallCaps/>
          <w:sz w:val="36"/>
        </w:rPr>
        <w:t>ne</w:t>
      </w:r>
      <w:r>
        <w:rPr>
          <w:b/>
          <w:smallCaps/>
          <w:sz w:val="36"/>
        </w:rPr>
        <w:t>)</w:t>
      </w:r>
    </w:p>
    <w:p w14:paraId="04A51C06" w14:textId="77777777" w:rsidR="00E7077F" w:rsidRDefault="00E7077F" w:rsidP="00E94A11">
      <w:pPr>
        <w:pStyle w:val="BodyText"/>
      </w:pPr>
    </w:p>
    <w:p w14:paraId="04A51C07" w14:textId="77777777" w:rsidR="00E7077F" w:rsidRDefault="00E7077F" w:rsidP="00E94A11">
      <w:pPr>
        <w:pStyle w:val="BodyText"/>
      </w:pPr>
    </w:p>
    <w:p w14:paraId="04A51C08" w14:textId="77777777" w:rsidR="00E7077F" w:rsidRDefault="00E7077F" w:rsidP="00E94A11">
      <w:pPr>
        <w:pStyle w:val="BodyText"/>
      </w:pPr>
    </w:p>
    <w:p w14:paraId="04A51C09" w14:textId="77777777" w:rsidR="00E7077F" w:rsidRDefault="00E7077F" w:rsidP="00E94A11">
      <w:pPr>
        <w:pStyle w:val="BodyText"/>
      </w:pPr>
    </w:p>
    <w:p w14:paraId="04A51C0A" w14:textId="77777777" w:rsidR="00E7077F" w:rsidRDefault="008E2FB9" w:rsidP="00E94A11">
      <w:pPr>
        <w:pStyle w:val="BodyText"/>
        <w:rPr>
          <w:sz w:val="20"/>
        </w:rPr>
      </w:pPr>
      <w:r>
        <w:rPr>
          <w:noProof/>
        </w:rPr>
        <w:drawing>
          <wp:anchor distT="0" distB="0" distL="0" distR="0" simplePos="0" relativeHeight="251658240" behindDoc="1" locked="0" layoutInCell="1" allowOverlap="1" wp14:anchorId="04A520DE" wp14:editId="04A520DF">
            <wp:simplePos x="0" y="0"/>
            <wp:positionH relativeFrom="page">
              <wp:posOffset>3209925</wp:posOffset>
            </wp:positionH>
            <wp:positionV relativeFrom="paragraph">
              <wp:posOffset>168010</wp:posOffset>
            </wp:positionV>
            <wp:extent cx="1383097" cy="1383029"/>
            <wp:effectExtent l="0" t="0" r="0" b="0"/>
            <wp:wrapTopAndBottom/>
            <wp:docPr id="1" name="Image 1" descr="doe se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oe seal "/>
                    <pic:cNvPicPr/>
                  </pic:nvPicPr>
                  <pic:blipFill>
                    <a:blip r:embed="rId11" cstate="print"/>
                    <a:stretch>
                      <a:fillRect/>
                    </a:stretch>
                  </pic:blipFill>
                  <pic:spPr>
                    <a:xfrm>
                      <a:off x="0" y="0"/>
                      <a:ext cx="1383097" cy="1383029"/>
                    </a:xfrm>
                    <a:prstGeom prst="rect">
                      <a:avLst/>
                    </a:prstGeom>
                  </pic:spPr>
                </pic:pic>
              </a:graphicData>
            </a:graphic>
          </wp:anchor>
        </w:drawing>
      </w:r>
    </w:p>
    <w:p w14:paraId="04A51C0B" w14:textId="77777777" w:rsidR="00E7077F" w:rsidRDefault="00E7077F" w:rsidP="00E94A11">
      <w:pPr>
        <w:pStyle w:val="BodyText"/>
      </w:pPr>
    </w:p>
    <w:p w14:paraId="04A51C0D" w14:textId="77777777" w:rsidR="00E7077F" w:rsidRDefault="00E7077F" w:rsidP="00E94A11">
      <w:pPr>
        <w:pStyle w:val="BodyText"/>
      </w:pPr>
    </w:p>
    <w:p w14:paraId="04A51C0E" w14:textId="77777777" w:rsidR="00E7077F" w:rsidRPr="001B280A" w:rsidRDefault="00E7077F" w:rsidP="00E94A11">
      <w:pPr>
        <w:pStyle w:val="BodyText"/>
      </w:pPr>
    </w:p>
    <w:p w14:paraId="06F2E40D" w14:textId="277F8F91" w:rsidR="001B280A" w:rsidRPr="001B280A" w:rsidRDefault="001B280A">
      <w:pPr>
        <w:ind w:left="1"/>
        <w:jc w:val="center"/>
        <w:rPr>
          <w:bCs/>
          <w:smallCaps/>
          <w:sz w:val="24"/>
          <w:szCs w:val="24"/>
        </w:rPr>
      </w:pPr>
      <w:r w:rsidRPr="001B280A">
        <w:rPr>
          <w:bCs/>
          <w:smallCaps/>
          <w:sz w:val="24"/>
          <w:szCs w:val="24"/>
        </w:rPr>
        <w:t xml:space="preserve">DOE/NRC collaboration for criticality safety support </w:t>
      </w:r>
      <w:r w:rsidRPr="001B280A">
        <w:rPr>
          <w:bCs/>
          <w:smallCaps/>
          <w:sz w:val="24"/>
          <w:szCs w:val="24"/>
        </w:rPr>
        <w:br/>
        <w:t>for commercial-scale HALEU fuel cycle</w:t>
      </w:r>
      <w:r w:rsidR="00806191">
        <w:rPr>
          <w:bCs/>
          <w:smallCaps/>
          <w:sz w:val="24"/>
          <w:szCs w:val="24"/>
        </w:rPr>
        <w:t xml:space="preserve"> and transportation</w:t>
      </w:r>
      <w:r w:rsidRPr="001B280A">
        <w:rPr>
          <w:bCs/>
          <w:smallCaps/>
          <w:sz w:val="24"/>
          <w:szCs w:val="24"/>
        </w:rPr>
        <w:t xml:space="preserve"> (DNCSH)</w:t>
      </w:r>
    </w:p>
    <w:p w14:paraId="04A51C0F" w14:textId="76E32AD7" w:rsidR="00E7077F" w:rsidRPr="001B280A" w:rsidRDefault="001B280A">
      <w:pPr>
        <w:ind w:left="1"/>
        <w:jc w:val="center"/>
        <w:rPr>
          <w:b/>
          <w:sz w:val="32"/>
          <w:szCs w:val="32"/>
        </w:rPr>
      </w:pPr>
      <w:r w:rsidRPr="001B280A">
        <w:rPr>
          <w:b/>
          <w:smallCaps/>
          <w:sz w:val="32"/>
          <w:szCs w:val="32"/>
        </w:rPr>
        <w:t>Call #</w:t>
      </w:r>
      <w:r w:rsidR="00B41D8D">
        <w:rPr>
          <w:b/>
          <w:smallCaps/>
          <w:sz w:val="32"/>
          <w:szCs w:val="32"/>
        </w:rPr>
        <w:t>2</w:t>
      </w:r>
      <w:r w:rsidRPr="001B280A">
        <w:rPr>
          <w:b/>
          <w:smallCaps/>
          <w:sz w:val="32"/>
          <w:szCs w:val="32"/>
        </w:rPr>
        <w:t xml:space="preserve"> for Experiments and Analysis Work Packages (EAW)</w:t>
      </w:r>
    </w:p>
    <w:p w14:paraId="04A51C10" w14:textId="77777777" w:rsidR="00E7077F" w:rsidRDefault="00E7077F" w:rsidP="00E94A11">
      <w:pPr>
        <w:pStyle w:val="BodyText"/>
      </w:pPr>
    </w:p>
    <w:p w14:paraId="677C9BC7" w14:textId="77777777" w:rsidR="000223B4" w:rsidRDefault="000223B4" w:rsidP="00E94A11">
      <w:pPr>
        <w:pStyle w:val="BodyText"/>
      </w:pPr>
    </w:p>
    <w:p w14:paraId="04A51C18" w14:textId="77777777" w:rsidR="00E7077F" w:rsidRDefault="00E7077F" w:rsidP="00E94A11">
      <w:pPr>
        <w:pStyle w:val="BodyText"/>
      </w:pPr>
    </w:p>
    <w:p w14:paraId="04A51C19" w14:textId="77777777" w:rsidR="00E7077F" w:rsidRDefault="00E7077F" w:rsidP="00E94A11">
      <w:pPr>
        <w:pStyle w:val="BodyText"/>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2"/>
        <w:gridCol w:w="5334"/>
      </w:tblGrid>
      <w:tr w:rsidR="00E7077F" w14:paraId="04A51C1C" w14:textId="77777777" w:rsidTr="0015789A">
        <w:trPr>
          <w:trHeight w:val="275"/>
        </w:trPr>
        <w:tc>
          <w:tcPr>
            <w:tcW w:w="4292" w:type="dxa"/>
            <w:tcBorders>
              <w:top w:val="single" w:sz="4" w:space="0" w:color="000000"/>
            </w:tcBorders>
          </w:tcPr>
          <w:p w14:paraId="04A51C1A" w14:textId="361A1E1D" w:rsidR="00E7077F" w:rsidRDefault="00824F79">
            <w:pPr>
              <w:pStyle w:val="TableParagraph"/>
              <w:spacing w:line="256" w:lineRule="exact"/>
              <w:rPr>
                <w:b/>
                <w:sz w:val="24"/>
              </w:rPr>
            </w:pPr>
            <w:r>
              <w:rPr>
                <w:b/>
                <w:sz w:val="24"/>
              </w:rPr>
              <w:t>Event</w:t>
            </w:r>
          </w:p>
        </w:tc>
        <w:tc>
          <w:tcPr>
            <w:tcW w:w="5334" w:type="dxa"/>
            <w:tcBorders>
              <w:top w:val="single" w:sz="4" w:space="0" w:color="000000"/>
            </w:tcBorders>
          </w:tcPr>
          <w:p w14:paraId="04A51C1B" w14:textId="73C2B060" w:rsidR="00E7077F" w:rsidRDefault="003108E9">
            <w:pPr>
              <w:pStyle w:val="TableParagraph"/>
              <w:spacing w:line="256" w:lineRule="exact"/>
              <w:ind w:left="105"/>
              <w:rPr>
                <w:b/>
                <w:sz w:val="24"/>
              </w:rPr>
            </w:pPr>
            <w:r>
              <w:rPr>
                <w:b/>
                <w:sz w:val="24"/>
              </w:rPr>
              <w:t>Date</w:t>
            </w:r>
          </w:p>
        </w:tc>
      </w:tr>
      <w:tr w:rsidR="00467542" w14:paraId="04724E2E" w14:textId="77777777" w:rsidTr="001B0622">
        <w:trPr>
          <w:trHeight w:val="869"/>
        </w:trPr>
        <w:tc>
          <w:tcPr>
            <w:tcW w:w="4292" w:type="dxa"/>
          </w:tcPr>
          <w:p w14:paraId="7033E6FF" w14:textId="39CA5143" w:rsidR="00467542" w:rsidRDefault="00467542" w:rsidP="009F6896">
            <w:pPr>
              <w:pStyle w:val="TableParagraph"/>
              <w:spacing w:line="275" w:lineRule="exact"/>
              <w:rPr>
                <w:b/>
                <w:sz w:val="24"/>
              </w:rPr>
            </w:pPr>
            <w:r>
              <w:rPr>
                <w:b/>
                <w:sz w:val="24"/>
              </w:rPr>
              <w:t>Call #</w:t>
            </w:r>
            <w:r w:rsidR="0020572C">
              <w:rPr>
                <w:b/>
                <w:sz w:val="24"/>
              </w:rPr>
              <w:t>2</w:t>
            </w:r>
            <w:r>
              <w:rPr>
                <w:b/>
                <w:sz w:val="24"/>
              </w:rPr>
              <w:t xml:space="preserve"> </w:t>
            </w:r>
            <w:r w:rsidR="00824615">
              <w:rPr>
                <w:b/>
                <w:sz w:val="24"/>
              </w:rPr>
              <w:t>Announced</w:t>
            </w:r>
            <w:r w:rsidR="000F2D54">
              <w:rPr>
                <w:b/>
                <w:sz w:val="24"/>
              </w:rPr>
              <w:t>:</w:t>
            </w:r>
          </w:p>
        </w:tc>
        <w:tc>
          <w:tcPr>
            <w:tcW w:w="5334" w:type="dxa"/>
          </w:tcPr>
          <w:p w14:paraId="195C493C" w14:textId="7D5E2038" w:rsidR="004F0A8E" w:rsidRPr="00932B00" w:rsidRDefault="006139B9" w:rsidP="007906BA">
            <w:pPr>
              <w:pStyle w:val="TableParagraph"/>
              <w:ind w:left="105" w:right="382"/>
              <w:rPr>
                <w:b/>
                <w:sz w:val="24"/>
              </w:rPr>
            </w:pPr>
            <w:r>
              <w:rPr>
                <w:b/>
                <w:sz w:val="24"/>
              </w:rPr>
              <w:t>October 1</w:t>
            </w:r>
            <w:r w:rsidR="00467542">
              <w:rPr>
                <w:b/>
                <w:sz w:val="24"/>
              </w:rPr>
              <w:t xml:space="preserve">, </w:t>
            </w:r>
            <w:r w:rsidR="00FC4D46">
              <w:rPr>
                <w:b/>
                <w:sz w:val="24"/>
              </w:rPr>
              <w:t>2025</w:t>
            </w:r>
            <w:r w:rsidR="00824615">
              <w:rPr>
                <w:b/>
                <w:sz w:val="24"/>
              </w:rPr>
              <w:t>, no later than 5:00 PM, Eastern Time</w:t>
            </w:r>
          </w:p>
        </w:tc>
      </w:tr>
      <w:tr w:rsidR="00E7077F" w14:paraId="04A51C20" w14:textId="77777777" w:rsidTr="001B0622">
        <w:trPr>
          <w:trHeight w:val="869"/>
        </w:trPr>
        <w:tc>
          <w:tcPr>
            <w:tcW w:w="4292" w:type="dxa"/>
          </w:tcPr>
          <w:p w14:paraId="04A51C1D" w14:textId="7B1A2D51" w:rsidR="00E7077F" w:rsidRDefault="000E08B2">
            <w:pPr>
              <w:pStyle w:val="TableParagraph"/>
              <w:spacing w:line="275" w:lineRule="exact"/>
              <w:rPr>
                <w:b/>
                <w:sz w:val="24"/>
              </w:rPr>
            </w:pPr>
            <w:r>
              <w:rPr>
                <w:b/>
                <w:sz w:val="24"/>
              </w:rPr>
              <w:t>Notification of Intent to Apply</w:t>
            </w:r>
            <w:r w:rsidR="008E2FB9">
              <w:rPr>
                <w:b/>
                <w:spacing w:val="-2"/>
                <w:sz w:val="24"/>
              </w:rPr>
              <w:t>:</w:t>
            </w:r>
          </w:p>
        </w:tc>
        <w:tc>
          <w:tcPr>
            <w:tcW w:w="5334" w:type="dxa"/>
          </w:tcPr>
          <w:p w14:paraId="04A51C1E" w14:textId="471E0186" w:rsidR="00E7077F" w:rsidRDefault="00FC4D46">
            <w:pPr>
              <w:pStyle w:val="TableParagraph"/>
              <w:ind w:left="105" w:right="382"/>
              <w:rPr>
                <w:b/>
                <w:sz w:val="24"/>
              </w:rPr>
            </w:pPr>
            <w:r>
              <w:rPr>
                <w:b/>
                <w:sz w:val="24"/>
              </w:rPr>
              <w:t>October 15, 2025</w:t>
            </w:r>
            <w:r w:rsidR="008E2FB9">
              <w:rPr>
                <w:b/>
                <w:sz w:val="24"/>
              </w:rPr>
              <w:t>,</w:t>
            </w:r>
            <w:r w:rsidR="008E2FB9">
              <w:rPr>
                <w:b/>
                <w:spacing w:val="-7"/>
                <w:sz w:val="24"/>
              </w:rPr>
              <w:t xml:space="preserve"> </w:t>
            </w:r>
            <w:r w:rsidR="00824615">
              <w:rPr>
                <w:b/>
                <w:sz w:val="24"/>
              </w:rPr>
              <w:t>no later than</w:t>
            </w:r>
            <w:r w:rsidR="008E2FB9">
              <w:rPr>
                <w:b/>
                <w:spacing w:val="-7"/>
                <w:sz w:val="24"/>
              </w:rPr>
              <w:t xml:space="preserve"> </w:t>
            </w:r>
            <w:r w:rsidR="008E2FB9">
              <w:rPr>
                <w:b/>
                <w:sz w:val="24"/>
              </w:rPr>
              <w:t>5:00</w:t>
            </w:r>
            <w:r w:rsidR="008E2FB9">
              <w:rPr>
                <w:b/>
                <w:spacing w:val="-4"/>
                <w:sz w:val="24"/>
              </w:rPr>
              <w:t xml:space="preserve"> </w:t>
            </w:r>
            <w:r w:rsidR="008E2FB9">
              <w:rPr>
                <w:b/>
                <w:sz w:val="24"/>
              </w:rPr>
              <w:t>PM,</w:t>
            </w:r>
            <w:r w:rsidR="008E2FB9">
              <w:rPr>
                <w:b/>
                <w:spacing w:val="-6"/>
                <w:sz w:val="24"/>
              </w:rPr>
              <w:t xml:space="preserve"> </w:t>
            </w:r>
            <w:r w:rsidR="008E2FB9">
              <w:rPr>
                <w:b/>
                <w:sz w:val="24"/>
              </w:rPr>
              <w:t>Eastern</w:t>
            </w:r>
            <w:r w:rsidR="008E2FB9">
              <w:rPr>
                <w:b/>
                <w:spacing w:val="-6"/>
                <w:sz w:val="24"/>
              </w:rPr>
              <w:t xml:space="preserve"> </w:t>
            </w:r>
            <w:r w:rsidR="008E2FB9">
              <w:rPr>
                <w:b/>
                <w:sz w:val="24"/>
              </w:rPr>
              <w:t>Time</w:t>
            </w:r>
          </w:p>
          <w:p w14:paraId="04A51C1F" w14:textId="2C06D5AA" w:rsidR="00E7077F" w:rsidRPr="003108E9" w:rsidRDefault="00824F79">
            <w:pPr>
              <w:pStyle w:val="TableParagraph"/>
              <w:spacing w:line="270" w:lineRule="atLeast"/>
              <w:ind w:left="105"/>
              <w:rPr>
                <w:bCs/>
                <w:sz w:val="24"/>
              </w:rPr>
            </w:pPr>
            <w:r>
              <w:rPr>
                <w:bCs/>
                <w:sz w:val="24"/>
              </w:rPr>
              <w:t>Optional but encouraged</w:t>
            </w:r>
          </w:p>
        </w:tc>
      </w:tr>
      <w:tr w:rsidR="00B96419" w:rsidRPr="00B96419" w14:paraId="2C9EDEA3" w14:textId="77777777" w:rsidTr="001B0622">
        <w:trPr>
          <w:trHeight w:val="275"/>
        </w:trPr>
        <w:tc>
          <w:tcPr>
            <w:tcW w:w="4292" w:type="dxa"/>
          </w:tcPr>
          <w:p w14:paraId="59791865" w14:textId="6F900E60" w:rsidR="000E08B2" w:rsidRPr="00B96419" w:rsidRDefault="000E08B2" w:rsidP="00B63D2A">
            <w:pPr>
              <w:pStyle w:val="TableParagraph"/>
              <w:spacing w:line="256" w:lineRule="exact"/>
              <w:rPr>
                <w:b/>
                <w:color w:val="FF0000"/>
                <w:sz w:val="24"/>
              </w:rPr>
            </w:pPr>
            <w:r w:rsidRPr="00B96419">
              <w:rPr>
                <w:b/>
                <w:color w:val="FF0000"/>
                <w:sz w:val="24"/>
              </w:rPr>
              <w:t>Deadline</w:t>
            </w:r>
            <w:r w:rsidRPr="00B96419">
              <w:rPr>
                <w:b/>
                <w:color w:val="FF0000"/>
                <w:spacing w:val="-4"/>
                <w:sz w:val="24"/>
              </w:rPr>
              <w:t xml:space="preserve"> </w:t>
            </w:r>
            <w:r w:rsidRPr="00B96419">
              <w:rPr>
                <w:b/>
                <w:color w:val="FF0000"/>
                <w:sz w:val="24"/>
              </w:rPr>
              <w:t>for</w:t>
            </w:r>
            <w:r w:rsidRPr="00B96419">
              <w:rPr>
                <w:b/>
                <w:color w:val="FF0000"/>
                <w:spacing w:val="-4"/>
                <w:sz w:val="24"/>
              </w:rPr>
              <w:t xml:space="preserve"> </w:t>
            </w:r>
            <w:r w:rsidRPr="00B96419">
              <w:rPr>
                <w:b/>
                <w:color w:val="FF0000"/>
                <w:spacing w:val="-2"/>
                <w:sz w:val="24"/>
              </w:rPr>
              <w:t>Proposals:</w:t>
            </w:r>
          </w:p>
        </w:tc>
        <w:tc>
          <w:tcPr>
            <w:tcW w:w="5334" w:type="dxa"/>
          </w:tcPr>
          <w:p w14:paraId="3CBA19B8" w14:textId="716B9DB2" w:rsidR="000E08B2" w:rsidRPr="00B96419" w:rsidRDefault="00FC4D46" w:rsidP="00B63D2A">
            <w:pPr>
              <w:pStyle w:val="TableParagraph"/>
              <w:spacing w:line="256" w:lineRule="exact"/>
              <w:ind w:left="105"/>
              <w:rPr>
                <w:b/>
                <w:color w:val="FF0000"/>
                <w:spacing w:val="-4"/>
                <w:sz w:val="24"/>
              </w:rPr>
            </w:pPr>
            <w:r>
              <w:rPr>
                <w:b/>
                <w:color w:val="FF0000"/>
                <w:sz w:val="24"/>
              </w:rPr>
              <w:t xml:space="preserve">November </w:t>
            </w:r>
            <w:r w:rsidR="002A4904">
              <w:rPr>
                <w:b/>
                <w:color w:val="FF0000"/>
                <w:sz w:val="24"/>
              </w:rPr>
              <w:t>12</w:t>
            </w:r>
            <w:r>
              <w:rPr>
                <w:b/>
                <w:color w:val="FF0000"/>
                <w:sz w:val="24"/>
              </w:rPr>
              <w:t>, 2025</w:t>
            </w:r>
            <w:r w:rsidR="000E08B2" w:rsidRPr="00B96419">
              <w:rPr>
                <w:b/>
                <w:color w:val="FF0000"/>
                <w:sz w:val="24"/>
              </w:rPr>
              <w:t>,</w:t>
            </w:r>
            <w:r w:rsidR="000E08B2" w:rsidRPr="00B96419">
              <w:rPr>
                <w:b/>
                <w:color w:val="FF0000"/>
                <w:spacing w:val="-1"/>
                <w:sz w:val="24"/>
              </w:rPr>
              <w:t xml:space="preserve"> </w:t>
            </w:r>
            <w:r w:rsidR="000E08B2" w:rsidRPr="00B96419">
              <w:rPr>
                <w:b/>
                <w:color w:val="FF0000"/>
                <w:sz w:val="24"/>
              </w:rPr>
              <w:t>at</w:t>
            </w:r>
            <w:r w:rsidR="000E08B2" w:rsidRPr="00B96419">
              <w:rPr>
                <w:b/>
                <w:color w:val="FF0000"/>
                <w:spacing w:val="-1"/>
                <w:sz w:val="24"/>
              </w:rPr>
              <w:t xml:space="preserve"> </w:t>
            </w:r>
            <w:r w:rsidR="000E08B2" w:rsidRPr="00B96419">
              <w:rPr>
                <w:b/>
                <w:color w:val="FF0000"/>
                <w:sz w:val="24"/>
              </w:rPr>
              <w:t>5:00</w:t>
            </w:r>
            <w:r w:rsidR="000E08B2" w:rsidRPr="00B96419">
              <w:rPr>
                <w:b/>
                <w:color w:val="FF0000"/>
                <w:spacing w:val="-1"/>
                <w:sz w:val="24"/>
              </w:rPr>
              <w:t xml:space="preserve"> </w:t>
            </w:r>
            <w:r w:rsidR="000E08B2" w:rsidRPr="00B96419">
              <w:rPr>
                <w:b/>
                <w:color w:val="FF0000"/>
                <w:sz w:val="24"/>
              </w:rPr>
              <w:t>PM,</w:t>
            </w:r>
            <w:r w:rsidR="000E08B2" w:rsidRPr="00B96419">
              <w:rPr>
                <w:b/>
                <w:color w:val="FF0000"/>
                <w:spacing w:val="-1"/>
                <w:sz w:val="24"/>
              </w:rPr>
              <w:t xml:space="preserve"> </w:t>
            </w:r>
            <w:r w:rsidR="000E08B2" w:rsidRPr="00B96419">
              <w:rPr>
                <w:b/>
                <w:color w:val="FF0000"/>
                <w:sz w:val="24"/>
              </w:rPr>
              <w:t xml:space="preserve">Eastern </w:t>
            </w:r>
            <w:r w:rsidR="000E08B2" w:rsidRPr="00B96419">
              <w:rPr>
                <w:b/>
                <w:color w:val="FF0000"/>
                <w:spacing w:val="-4"/>
                <w:sz w:val="24"/>
              </w:rPr>
              <w:t>Time</w:t>
            </w:r>
          </w:p>
          <w:p w14:paraId="15A9C2B2" w14:textId="4A796CED" w:rsidR="000E08B2" w:rsidRPr="00B96419" w:rsidRDefault="000E08B2" w:rsidP="00B63D2A">
            <w:pPr>
              <w:pStyle w:val="TableParagraph"/>
              <w:spacing w:line="256" w:lineRule="exact"/>
              <w:ind w:left="105"/>
              <w:rPr>
                <w:bCs/>
                <w:color w:val="FF0000"/>
                <w:sz w:val="24"/>
              </w:rPr>
            </w:pPr>
            <w:r w:rsidRPr="00B96419">
              <w:rPr>
                <w:bCs/>
                <w:color w:val="FF0000"/>
                <w:sz w:val="24"/>
              </w:rPr>
              <w:t>Must</w:t>
            </w:r>
            <w:r w:rsidRPr="00B96419">
              <w:rPr>
                <w:bCs/>
                <w:color w:val="FF0000"/>
                <w:spacing w:val="-8"/>
                <w:sz w:val="24"/>
              </w:rPr>
              <w:t xml:space="preserve"> </w:t>
            </w:r>
            <w:r w:rsidRPr="00B96419">
              <w:rPr>
                <w:bCs/>
                <w:color w:val="FF0000"/>
                <w:sz w:val="24"/>
              </w:rPr>
              <w:t>be</w:t>
            </w:r>
            <w:r w:rsidRPr="00B96419">
              <w:rPr>
                <w:bCs/>
                <w:color w:val="FF0000"/>
                <w:spacing w:val="-8"/>
                <w:sz w:val="24"/>
              </w:rPr>
              <w:t xml:space="preserve"> </w:t>
            </w:r>
            <w:r w:rsidRPr="00B96419">
              <w:rPr>
                <w:bCs/>
                <w:color w:val="FF0000"/>
                <w:sz w:val="24"/>
              </w:rPr>
              <w:t>submitted</w:t>
            </w:r>
            <w:r w:rsidRPr="00B96419">
              <w:rPr>
                <w:bCs/>
                <w:color w:val="FF0000"/>
                <w:spacing w:val="-7"/>
                <w:sz w:val="24"/>
              </w:rPr>
              <w:t xml:space="preserve"> </w:t>
            </w:r>
            <w:r w:rsidRPr="00B96419">
              <w:rPr>
                <w:bCs/>
                <w:color w:val="FF0000"/>
                <w:sz w:val="24"/>
              </w:rPr>
              <w:t>by</w:t>
            </w:r>
            <w:r w:rsidRPr="00B96419">
              <w:rPr>
                <w:bCs/>
                <w:color w:val="FF0000"/>
                <w:spacing w:val="-7"/>
                <w:sz w:val="24"/>
              </w:rPr>
              <w:t xml:space="preserve"> </w:t>
            </w:r>
            <w:r w:rsidRPr="00B96419">
              <w:rPr>
                <w:bCs/>
                <w:color w:val="FF0000"/>
                <w:sz w:val="24"/>
              </w:rPr>
              <w:t>a national lab representative</w:t>
            </w:r>
          </w:p>
        </w:tc>
      </w:tr>
      <w:tr w:rsidR="00E7077F" w14:paraId="04A51C26" w14:textId="77777777" w:rsidTr="001B0622">
        <w:trPr>
          <w:trHeight w:val="275"/>
        </w:trPr>
        <w:tc>
          <w:tcPr>
            <w:tcW w:w="4292" w:type="dxa"/>
          </w:tcPr>
          <w:p w14:paraId="04A51C24" w14:textId="1C84D6D3" w:rsidR="00E7077F" w:rsidRDefault="000E08B2">
            <w:pPr>
              <w:pStyle w:val="TableParagraph"/>
              <w:spacing w:line="256" w:lineRule="exact"/>
              <w:rPr>
                <w:b/>
                <w:sz w:val="24"/>
              </w:rPr>
            </w:pPr>
            <w:r>
              <w:rPr>
                <w:b/>
                <w:sz w:val="24"/>
              </w:rPr>
              <w:t>Notification of Awards</w:t>
            </w:r>
            <w:r w:rsidR="008E2FB9">
              <w:rPr>
                <w:b/>
                <w:spacing w:val="-2"/>
                <w:sz w:val="24"/>
              </w:rPr>
              <w:t>:</w:t>
            </w:r>
          </w:p>
        </w:tc>
        <w:tc>
          <w:tcPr>
            <w:tcW w:w="5334" w:type="dxa"/>
          </w:tcPr>
          <w:p w14:paraId="0BBC5F8B" w14:textId="00F501A3" w:rsidR="000E08B2" w:rsidRDefault="00FC4D46" w:rsidP="000E08B2">
            <w:pPr>
              <w:pStyle w:val="TableParagraph"/>
              <w:spacing w:line="256" w:lineRule="exact"/>
              <w:ind w:left="105"/>
              <w:rPr>
                <w:b/>
                <w:spacing w:val="-4"/>
                <w:sz w:val="24"/>
              </w:rPr>
            </w:pPr>
            <w:r>
              <w:rPr>
                <w:b/>
                <w:sz w:val="24"/>
              </w:rPr>
              <w:t>December 12</w:t>
            </w:r>
            <w:r w:rsidR="008E2FB9">
              <w:rPr>
                <w:b/>
                <w:sz w:val="24"/>
              </w:rPr>
              <w:t>,</w:t>
            </w:r>
            <w:r w:rsidR="008E2FB9">
              <w:rPr>
                <w:b/>
                <w:spacing w:val="-1"/>
                <w:sz w:val="24"/>
              </w:rPr>
              <w:t xml:space="preserve"> </w:t>
            </w:r>
            <w:r>
              <w:rPr>
                <w:b/>
                <w:sz w:val="24"/>
              </w:rPr>
              <w:t>2025</w:t>
            </w:r>
          </w:p>
          <w:p w14:paraId="04A51C25" w14:textId="4D886788" w:rsidR="002F1D07" w:rsidRPr="002F1D07" w:rsidRDefault="007906BA" w:rsidP="002F1D07">
            <w:pPr>
              <w:pStyle w:val="TableParagraph"/>
              <w:spacing w:line="270" w:lineRule="atLeast"/>
              <w:ind w:left="105"/>
              <w:rPr>
                <w:bCs/>
                <w:sz w:val="24"/>
              </w:rPr>
            </w:pPr>
            <w:r>
              <w:rPr>
                <w:b/>
                <w:sz w:val="24"/>
              </w:rPr>
              <w:t>(TENTATIVE)</w:t>
            </w:r>
          </w:p>
        </w:tc>
      </w:tr>
    </w:tbl>
    <w:p w14:paraId="04A51C27" w14:textId="77777777" w:rsidR="00E7077F" w:rsidRDefault="00E7077F" w:rsidP="002B781F">
      <w:pPr>
        <w:pStyle w:val="Heading1"/>
        <w:sectPr w:rsidR="00E7077F" w:rsidSect="00D031E8">
          <w:type w:val="continuous"/>
          <w:pgSz w:w="12240" w:h="15840"/>
          <w:pgMar w:top="1380" w:right="1200" w:bottom="280" w:left="1200" w:header="720" w:footer="720" w:gutter="0"/>
          <w:cols w:space="720"/>
        </w:sectPr>
      </w:pPr>
    </w:p>
    <w:p w14:paraId="04A51C29" w14:textId="77777777" w:rsidR="005F5DEC" w:rsidRDefault="005F5DEC">
      <w:pPr>
        <w:jc w:val="center"/>
        <w:sectPr w:rsidR="005F5DEC" w:rsidSect="00D031E8">
          <w:pgSz w:w="12240" w:h="15840"/>
          <w:pgMar w:top="1360" w:right="1200" w:bottom="1646" w:left="1200" w:header="720" w:footer="720" w:gutter="0"/>
          <w:cols w:space="720"/>
        </w:sectPr>
      </w:pPr>
    </w:p>
    <w:p w14:paraId="67626EF0" w14:textId="087385DC" w:rsidR="00910A57" w:rsidRDefault="00FF1167">
      <w:pPr>
        <w:pStyle w:val="TOC1"/>
        <w:tabs>
          <w:tab w:val="left" w:pos="440"/>
          <w:tab w:val="right" w:leader="dot" w:pos="9830"/>
        </w:tabs>
        <w:rPr>
          <w:rFonts w:eastAsiaTheme="minorEastAsia" w:cstheme="minorBidi"/>
          <w:b w:val="0"/>
          <w:bCs w:val="0"/>
          <w:caps w:val="0"/>
          <w:noProof/>
          <w:kern w:val="2"/>
          <w:sz w:val="24"/>
          <w:szCs w:val="24"/>
          <w14:ligatures w14:val="standardContextual"/>
        </w:rPr>
      </w:pPr>
      <w:r w:rsidRPr="00FF1167">
        <w:rPr>
          <w:rFonts w:ascii="Times New Roman" w:hAnsi="Times New Roman" w:cs="Times New Roman"/>
          <w:sz w:val="22"/>
          <w:szCs w:val="22"/>
        </w:rPr>
        <w:fldChar w:fldCharType="begin"/>
      </w:r>
      <w:r w:rsidRPr="00FF1167">
        <w:rPr>
          <w:rFonts w:ascii="Times New Roman" w:hAnsi="Times New Roman" w:cs="Times New Roman"/>
          <w:sz w:val="22"/>
          <w:szCs w:val="22"/>
        </w:rPr>
        <w:instrText xml:space="preserve"> TOC \o "1-3" \h \z \u </w:instrText>
      </w:r>
      <w:r w:rsidRPr="00FF1167">
        <w:rPr>
          <w:rFonts w:ascii="Times New Roman" w:hAnsi="Times New Roman" w:cs="Times New Roman"/>
          <w:sz w:val="22"/>
          <w:szCs w:val="22"/>
        </w:rPr>
        <w:fldChar w:fldCharType="separate"/>
      </w:r>
      <w:hyperlink w:anchor="_Toc208825518" w:history="1">
        <w:r w:rsidR="00910A57" w:rsidRPr="00A94F33">
          <w:rPr>
            <w:rStyle w:val="Hyperlink"/>
            <w:noProof/>
          </w:rPr>
          <w:t>I</w:t>
        </w:r>
        <w:r w:rsidR="00910A57">
          <w:rPr>
            <w:rFonts w:eastAsiaTheme="minorEastAsia" w:cstheme="minorBidi"/>
            <w:b w:val="0"/>
            <w:bCs w:val="0"/>
            <w:caps w:val="0"/>
            <w:noProof/>
            <w:kern w:val="2"/>
            <w:sz w:val="24"/>
            <w:szCs w:val="24"/>
            <w14:ligatures w14:val="standardContextual"/>
          </w:rPr>
          <w:tab/>
        </w:r>
        <w:r w:rsidR="00910A57" w:rsidRPr="00A94F33">
          <w:rPr>
            <w:rStyle w:val="Hyperlink"/>
            <w:noProof/>
          </w:rPr>
          <w:t>DESCRIPTION OF ANNOUNCEMENT</w:t>
        </w:r>
        <w:r w:rsidR="00910A57">
          <w:rPr>
            <w:noProof/>
            <w:webHidden/>
          </w:rPr>
          <w:tab/>
        </w:r>
        <w:r w:rsidR="00910A57">
          <w:rPr>
            <w:noProof/>
            <w:webHidden/>
          </w:rPr>
          <w:fldChar w:fldCharType="begin"/>
        </w:r>
        <w:r w:rsidR="00910A57">
          <w:rPr>
            <w:noProof/>
            <w:webHidden/>
          </w:rPr>
          <w:instrText xml:space="preserve"> PAGEREF _Toc208825518 \h </w:instrText>
        </w:r>
        <w:r w:rsidR="00910A57">
          <w:rPr>
            <w:noProof/>
            <w:webHidden/>
          </w:rPr>
        </w:r>
        <w:r w:rsidR="00910A57">
          <w:rPr>
            <w:noProof/>
            <w:webHidden/>
          </w:rPr>
          <w:fldChar w:fldCharType="separate"/>
        </w:r>
        <w:r w:rsidR="00910A57">
          <w:rPr>
            <w:noProof/>
            <w:webHidden/>
          </w:rPr>
          <w:t>4</w:t>
        </w:r>
        <w:r w:rsidR="00910A57">
          <w:rPr>
            <w:noProof/>
            <w:webHidden/>
          </w:rPr>
          <w:fldChar w:fldCharType="end"/>
        </w:r>
      </w:hyperlink>
    </w:p>
    <w:p w14:paraId="4646ECA5" w14:textId="6B3E4C9A"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19" w:history="1">
        <w:r w:rsidRPr="00A94F33">
          <w:rPr>
            <w:rStyle w:val="Hyperlink"/>
            <w:noProof/>
            <w:spacing w:val="-1"/>
          </w:rPr>
          <w:t>I.A.</w:t>
        </w:r>
        <w:r>
          <w:rPr>
            <w:rFonts w:eastAsiaTheme="minorEastAsia" w:cstheme="minorBidi"/>
            <w:smallCaps w:val="0"/>
            <w:noProof/>
            <w:kern w:val="2"/>
            <w:sz w:val="24"/>
            <w:szCs w:val="24"/>
            <w14:ligatures w14:val="standardContextual"/>
          </w:rPr>
          <w:tab/>
        </w:r>
        <w:r w:rsidRPr="00A94F33">
          <w:rPr>
            <w:rStyle w:val="Hyperlink"/>
            <w:noProof/>
          </w:rPr>
          <w:t>BACKGROUND</w:t>
        </w:r>
        <w:r>
          <w:rPr>
            <w:noProof/>
            <w:webHidden/>
          </w:rPr>
          <w:tab/>
        </w:r>
        <w:r>
          <w:rPr>
            <w:noProof/>
            <w:webHidden/>
          </w:rPr>
          <w:fldChar w:fldCharType="begin"/>
        </w:r>
        <w:r>
          <w:rPr>
            <w:noProof/>
            <w:webHidden/>
          </w:rPr>
          <w:instrText xml:space="preserve"> PAGEREF _Toc208825519 \h </w:instrText>
        </w:r>
        <w:r>
          <w:rPr>
            <w:noProof/>
            <w:webHidden/>
          </w:rPr>
        </w:r>
        <w:r>
          <w:rPr>
            <w:noProof/>
            <w:webHidden/>
          </w:rPr>
          <w:fldChar w:fldCharType="separate"/>
        </w:r>
        <w:r>
          <w:rPr>
            <w:noProof/>
            <w:webHidden/>
          </w:rPr>
          <w:t>4</w:t>
        </w:r>
        <w:r>
          <w:rPr>
            <w:noProof/>
            <w:webHidden/>
          </w:rPr>
          <w:fldChar w:fldCharType="end"/>
        </w:r>
      </w:hyperlink>
    </w:p>
    <w:p w14:paraId="29F13F4C" w14:textId="341522A1"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20" w:history="1">
        <w:r w:rsidRPr="00A94F33">
          <w:rPr>
            <w:rStyle w:val="Hyperlink"/>
            <w:noProof/>
            <w:spacing w:val="-1"/>
          </w:rPr>
          <w:t>I.B.</w:t>
        </w:r>
        <w:r>
          <w:rPr>
            <w:rFonts w:eastAsiaTheme="minorEastAsia" w:cstheme="minorBidi"/>
            <w:smallCaps w:val="0"/>
            <w:noProof/>
            <w:kern w:val="2"/>
            <w:sz w:val="24"/>
            <w:szCs w:val="24"/>
            <w14:ligatures w14:val="standardContextual"/>
          </w:rPr>
          <w:tab/>
        </w:r>
        <w:r w:rsidRPr="00A94F33">
          <w:rPr>
            <w:rStyle w:val="Hyperlink"/>
            <w:noProof/>
          </w:rPr>
          <w:t>PROJECT MISSION</w:t>
        </w:r>
        <w:r>
          <w:rPr>
            <w:noProof/>
            <w:webHidden/>
          </w:rPr>
          <w:tab/>
        </w:r>
        <w:r>
          <w:rPr>
            <w:noProof/>
            <w:webHidden/>
          </w:rPr>
          <w:fldChar w:fldCharType="begin"/>
        </w:r>
        <w:r>
          <w:rPr>
            <w:noProof/>
            <w:webHidden/>
          </w:rPr>
          <w:instrText xml:space="preserve"> PAGEREF _Toc208825520 \h </w:instrText>
        </w:r>
        <w:r>
          <w:rPr>
            <w:noProof/>
            <w:webHidden/>
          </w:rPr>
        </w:r>
        <w:r>
          <w:rPr>
            <w:noProof/>
            <w:webHidden/>
          </w:rPr>
          <w:fldChar w:fldCharType="separate"/>
        </w:r>
        <w:r>
          <w:rPr>
            <w:noProof/>
            <w:webHidden/>
          </w:rPr>
          <w:t>5</w:t>
        </w:r>
        <w:r>
          <w:rPr>
            <w:noProof/>
            <w:webHidden/>
          </w:rPr>
          <w:fldChar w:fldCharType="end"/>
        </w:r>
      </w:hyperlink>
    </w:p>
    <w:p w14:paraId="271619C8" w14:textId="4D25BC6D"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21" w:history="1">
        <w:r w:rsidRPr="00A94F33">
          <w:rPr>
            <w:rStyle w:val="Hyperlink"/>
            <w:noProof/>
            <w:spacing w:val="-1"/>
          </w:rPr>
          <w:t>I.C.</w:t>
        </w:r>
        <w:r>
          <w:rPr>
            <w:rFonts w:eastAsiaTheme="minorEastAsia" w:cstheme="minorBidi"/>
            <w:smallCaps w:val="0"/>
            <w:noProof/>
            <w:kern w:val="2"/>
            <w:sz w:val="24"/>
            <w:szCs w:val="24"/>
            <w14:ligatures w14:val="standardContextual"/>
          </w:rPr>
          <w:tab/>
        </w:r>
        <w:r w:rsidRPr="00A94F33">
          <w:rPr>
            <w:rStyle w:val="Hyperlink"/>
            <w:noProof/>
          </w:rPr>
          <w:t>PROPOSAL TOPIC AREAS</w:t>
        </w:r>
        <w:r>
          <w:rPr>
            <w:noProof/>
            <w:webHidden/>
          </w:rPr>
          <w:tab/>
        </w:r>
        <w:r>
          <w:rPr>
            <w:noProof/>
            <w:webHidden/>
          </w:rPr>
          <w:fldChar w:fldCharType="begin"/>
        </w:r>
        <w:r>
          <w:rPr>
            <w:noProof/>
            <w:webHidden/>
          </w:rPr>
          <w:instrText xml:space="preserve"> PAGEREF _Toc208825521 \h </w:instrText>
        </w:r>
        <w:r>
          <w:rPr>
            <w:noProof/>
            <w:webHidden/>
          </w:rPr>
        </w:r>
        <w:r>
          <w:rPr>
            <w:noProof/>
            <w:webHidden/>
          </w:rPr>
          <w:fldChar w:fldCharType="separate"/>
        </w:r>
        <w:r>
          <w:rPr>
            <w:noProof/>
            <w:webHidden/>
          </w:rPr>
          <w:t>5</w:t>
        </w:r>
        <w:r>
          <w:rPr>
            <w:noProof/>
            <w:webHidden/>
          </w:rPr>
          <w:fldChar w:fldCharType="end"/>
        </w:r>
      </w:hyperlink>
    </w:p>
    <w:p w14:paraId="15E7D8F6" w14:textId="7C71A59B"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22" w:history="1">
        <w:r w:rsidRPr="00A94F33">
          <w:rPr>
            <w:rStyle w:val="Hyperlink"/>
            <w:noProof/>
            <w:spacing w:val="-1"/>
          </w:rPr>
          <w:t>I.C.1.</w:t>
        </w:r>
        <w:r>
          <w:rPr>
            <w:rFonts w:eastAsiaTheme="minorEastAsia" w:cstheme="minorBidi"/>
            <w:i w:val="0"/>
            <w:iCs w:val="0"/>
            <w:noProof/>
            <w:kern w:val="2"/>
            <w:sz w:val="24"/>
            <w:szCs w:val="24"/>
            <w14:ligatures w14:val="standardContextual"/>
          </w:rPr>
          <w:tab/>
        </w:r>
        <w:r w:rsidRPr="00A94F33">
          <w:rPr>
            <w:rStyle w:val="Hyperlink"/>
            <w:noProof/>
          </w:rPr>
          <w:t>TRISO-based systems</w:t>
        </w:r>
        <w:r>
          <w:rPr>
            <w:noProof/>
            <w:webHidden/>
          </w:rPr>
          <w:tab/>
        </w:r>
        <w:r>
          <w:rPr>
            <w:noProof/>
            <w:webHidden/>
          </w:rPr>
          <w:fldChar w:fldCharType="begin"/>
        </w:r>
        <w:r>
          <w:rPr>
            <w:noProof/>
            <w:webHidden/>
          </w:rPr>
          <w:instrText xml:space="preserve"> PAGEREF _Toc208825522 \h </w:instrText>
        </w:r>
        <w:r>
          <w:rPr>
            <w:noProof/>
            <w:webHidden/>
          </w:rPr>
        </w:r>
        <w:r>
          <w:rPr>
            <w:noProof/>
            <w:webHidden/>
          </w:rPr>
          <w:fldChar w:fldCharType="separate"/>
        </w:r>
        <w:r>
          <w:rPr>
            <w:noProof/>
            <w:webHidden/>
          </w:rPr>
          <w:t>6</w:t>
        </w:r>
        <w:r>
          <w:rPr>
            <w:noProof/>
            <w:webHidden/>
          </w:rPr>
          <w:fldChar w:fldCharType="end"/>
        </w:r>
      </w:hyperlink>
    </w:p>
    <w:p w14:paraId="7A7B1DE5" w14:textId="0E363AD2"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23" w:history="1">
        <w:r w:rsidRPr="00A94F33">
          <w:rPr>
            <w:rStyle w:val="Hyperlink"/>
            <w:noProof/>
            <w:spacing w:val="-1"/>
          </w:rPr>
          <w:t>I.C.2.</w:t>
        </w:r>
        <w:r>
          <w:rPr>
            <w:rFonts w:eastAsiaTheme="minorEastAsia" w:cstheme="minorBidi"/>
            <w:i w:val="0"/>
            <w:iCs w:val="0"/>
            <w:noProof/>
            <w:kern w:val="2"/>
            <w:sz w:val="24"/>
            <w:szCs w:val="24"/>
            <w14:ligatures w14:val="standardContextual"/>
          </w:rPr>
          <w:tab/>
        </w:r>
        <w:r w:rsidRPr="00A94F33">
          <w:rPr>
            <w:rStyle w:val="Hyperlink"/>
            <w:noProof/>
          </w:rPr>
          <w:t>UF6 transportation with moderator exclusion</w:t>
        </w:r>
        <w:r>
          <w:rPr>
            <w:noProof/>
            <w:webHidden/>
          </w:rPr>
          <w:tab/>
        </w:r>
        <w:r>
          <w:rPr>
            <w:noProof/>
            <w:webHidden/>
          </w:rPr>
          <w:fldChar w:fldCharType="begin"/>
        </w:r>
        <w:r>
          <w:rPr>
            <w:noProof/>
            <w:webHidden/>
          </w:rPr>
          <w:instrText xml:space="preserve"> PAGEREF _Toc208825523 \h </w:instrText>
        </w:r>
        <w:r>
          <w:rPr>
            <w:noProof/>
            <w:webHidden/>
          </w:rPr>
        </w:r>
        <w:r>
          <w:rPr>
            <w:noProof/>
            <w:webHidden/>
          </w:rPr>
          <w:fldChar w:fldCharType="separate"/>
        </w:r>
        <w:r>
          <w:rPr>
            <w:noProof/>
            <w:webHidden/>
          </w:rPr>
          <w:t>6</w:t>
        </w:r>
        <w:r>
          <w:rPr>
            <w:noProof/>
            <w:webHidden/>
          </w:rPr>
          <w:fldChar w:fldCharType="end"/>
        </w:r>
      </w:hyperlink>
    </w:p>
    <w:p w14:paraId="6036D3CC" w14:textId="01E8E3C4"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24" w:history="1">
        <w:r w:rsidRPr="00A94F33">
          <w:rPr>
            <w:rStyle w:val="Hyperlink"/>
            <w:noProof/>
            <w:spacing w:val="-1"/>
          </w:rPr>
          <w:t>I.C.3.</w:t>
        </w:r>
        <w:r>
          <w:rPr>
            <w:rFonts w:eastAsiaTheme="minorEastAsia" w:cstheme="minorBidi"/>
            <w:i w:val="0"/>
            <w:iCs w:val="0"/>
            <w:noProof/>
            <w:kern w:val="2"/>
            <w:sz w:val="24"/>
            <w:szCs w:val="24"/>
            <w14:ligatures w14:val="standardContextual"/>
          </w:rPr>
          <w:tab/>
        </w:r>
        <w:r w:rsidRPr="00A94F33">
          <w:rPr>
            <w:rStyle w:val="Hyperlink"/>
            <w:noProof/>
          </w:rPr>
          <w:t>10-20% enrichment gap</w:t>
        </w:r>
        <w:r>
          <w:rPr>
            <w:noProof/>
            <w:webHidden/>
          </w:rPr>
          <w:tab/>
        </w:r>
        <w:r>
          <w:rPr>
            <w:noProof/>
            <w:webHidden/>
          </w:rPr>
          <w:fldChar w:fldCharType="begin"/>
        </w:r>
        <w:r>
          <w:rPr>
            <w:noProof/>
            <w:webHidden/>
          </w:rPr>
          <w:instrText xml:space="preserve"> PAGEREF _Toc208825524 \h </w:instrText>
        </w:r>
        <w:r>
          <w:rPr>
            <w:noProof/>
            <w:webHidden/>
          </w:rPr>
        </w:r>
        <w:r>
          <w:rPr>
            <w:noProof/>
            <w:webHidden/>
          </w:rPr>
          <w:fldChar w:fldCharType="separate"/>
        </w:r>
        <w:r>
          <w:rPr>
            <w:noProof/>
            <w:webHidden/>
          </w:rPr>
          <w:t>7</w:t>
        </w:r>
        <w:r>
          <w:rPr>
            <w:noProof/>
            <w:webHidden/>
          </w:rPr>
          <w:fldChar w:fldCharType="end"/>
        </w:r>
      </w:hyperlink>
    </w:p>
    <w:p w14:paraId="326831D2" w14:textId="025C231C"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25" w:history="1">
        <w:r w:rsidRPr="00A94F33">
          <w:rPr>
            <w:rStyle w:val="Hyperlink"/>
            <w:noProof/>
            <w:spacing w:val="-1"/>
          </w:rPr>
          <w:t>I.C.4.</w:t>
        </w:r>
        <w:r>
          <w:rPr>
            <w:rFonts w:eastAsiaTheme="minorEastAsia" w:cstheme="minorBidi"/>
            <w:i w:val="0"/>
            <w:iCs w:val="0"/>
            <w:noProof/>
            <w:kern w:val="2"/>
            <w:sz w:val="24"/>
            <w:szCs w:val="24"/>
            <w14:ligatures w14:val="standardContextual"/>
          </w:rPr>
          <w:tab/>
        </w:r>
        <w:r w:rsidRPr="00A94F33">
          <w:rPr>
            <w:rStyle w:val="Hyperlink"/>
            <w:noProof/>
          </w:rPr>
          <w:t>Non-fissile material validation</w:t>
        </w:r>
        <w:r>
          <w:rPr>
            <w:noProof/>
            <w:webHidden/>
          </w:rPr>
          <w:tab/>
        </w:r>
        <w:r>
          <w:rPr>
            <w:noProof/>
            <w:webHidden/>
          </w:rPr>
          <w:fldChar w:fldCharType="begin"/>
        </w:r>
        <w:r>
          <w:rPr>
            <w:noProof/>
            <w:webHidden/>
          </w:rPr>
          <w:instrText xml:space="preserve"> PAGEREF _Toc208825525 \h </w:instrText>
        </w:r>
        <w:r>
          <w:rPr>
            <w:noProof/>
            <w:webHidden/>
          </w:rPr>
        </w:r>
        <w:r>
          <w:rPr>
            <w:noProof/>
            <w:webHidden/>
          </w:rPr>
          <w:fldChar w:fldCharType="separate"/>
        </w:r>
        <w:r>
          <w:rPr>
            <w:noProof/>
            <w:webHidden/>
          </w:rPr>
          <w:t>9</w:t>
        </w:r>
        <w:r>
          <w:rPr>
            <w:noProof/>
            <w:webHidden/>
          </w:rPr>
          <w:fldChar w:fldCharType="end"/>
        </w:r>
      </w:hyperlink>
    </w:p>
    <w:p w14:paraId="624C10AA" w14:textId="6CC93CC2"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26" w:history="1">
        <w:r w:rsidRPr="00A94F33">
          <w:rPr>
            <w:rStyle w:val="Hyperlink"/>
            <w:noProof/>
            <w:spacing w:val="-1"/>
          </w:rPr>
          <w:t>I.C.5.</w:t>
        </w:r>
        <w:r>
          <w:rPr>
            <w:rFonts w:eastAsiaTheme="minorEastAsia" w:cstheme="minorBidi"/>
            <w:i w:val="0"/>
            <w:iCs w:val="0"/>
            <w:noProof/>
            <w:kern w:val="2"/>
            <w:sz w:val="24"/>
            <w:szCs w:val="24"/>
            <w14:ligatures w14:val="standardContextual"/>
          </w:rPr>
          <w:tab/>
        </w:r>
        <w:r w:rsidRPr="00A94F33">
          <w:rPr>
            <w:rStyle w:val="Hyperlink"/>
            <w:noProof/>
          </w:rPr>
          <w:t>Fissile salts</w:t>
        </w:r>
        <w:r>
          <w:rPr>
            <w:noProof/>
            <w:webHidden/>
          </w:rPr>
          <w:tab/>
        </w:r>
        <w:r>
          <w:rPr>
            <w:noProof/>
            <w:webHidden/>
          </w:rPr>
          <w:fldChar w:fldCharType="begin"/>
        </w:r>
        <w:r>
          <w:rPr>
            <w:noProof/>
            <w:webHidden/>
          </w:rPr>
          <w:instrText xml:space="preserve"> PAGEREF _Toc208825526 \h </w:instrText>
        </w:r>
        <w:r>
          <w:rPr>
            <w:noProof/>
            <w:webHidden/>
          </w:rPr>
        </w:r>
        <w:r>
          <w:rPr>
            <w:noProof/>
            <w:webHidden/>
          </w:rPr>
          <w:fldChar w:fldCharType="separate"/>
        </w:r>
        <w:r>
          <w:rPr>
            <w:noProof/>
            <w:webHidden/>
          </w:rPr>
          <w:t>9</w:t>
        </w:r>
        <w:r>
          <w:rPr>
            <w:noProof/>
            <w:webHidden/>
          </w:rPr>
          <w:fldChar w:fldCharType="end"/>
        </w:r>
      </w:hyperlink>
    </w:p>
    <w:p w14:paraId="1B283F9F" w14:textId="728AE307"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27" w:history="1">
        <w:r w:rsidRPr="00A94F33">
          <w:rPr>
            <w:rStyle w:val="Hyperlink"/>
            <w:noProof/>
            <w:spacing w:val="-1"/>
          </w:rPr>
          <w:t>I.C.6.</w:t>
        </w:r>
        <w:r>
          <w:rPr>
            <w:rFonts w:eastAsiaTheme="minorEastAsia" w:cstheme="minorBidi"/>
            <w:i w:val="0"/>
            <w:iCs w:val="0"/>
            <w:noProof/>
            <w:kern w:val="2"/>
            <w:sz w:val="24"/>
            <w:szCs w:val="24"/>
            <w14:ligatures w14:val="standardContextual"/>
          </w:rPr>
          <w:tab/>
        </w:r>
        <w:r w:rsidRPr="00A94F33">
          <w:rPr>
            <w:rStyle w:val="Hyperlink"/>
            <w:noProof/>
          </w:rPr>
          <w:t>Nuclear data relevant for the criticality safety application areas</w:t>
        </w:r>
        <w:r>
          <w:rPr>
            <w:noProof/>
            <w:webHidden/>
          </w:rPr>
          <w:tab/>
        </w:r>
        <w:r>
          <w:rPr>
            <w:noProof/>
            <w:webHidden/>
          </w:rPr>
          <w:fldChar w:fldCharType="begin"/>
        </w:r>
        <w:r>
          <w:rPr>
            <w:noProof/>
            <w:webHidden/>
          </w:rPr>
          <w:instrText xml:space="preserve"> PAGEREF _Toc208825527 \h </w:instrText>
        </w:r>
        <w:r>
          <w:rPr>
            <w:noProof/>
            <w:webHidden/>
          </w:rPr>
        </w:r>
        <w:r>
          <w:rPr>
            <w:noProof/>
            <w:webHidden/>
          </w:rPr>
          <w:fldChar w:fldCharType="separate"/>
        </w:r>
        <w:r>
          <w:rPr>
            <w:noProof/>
            <w:webHidden/>
          </w:rPr>
          <w:t>10</w:t>
        </w:r>
        <w:r>
          <w:rPr>
            <w:noProof/>
            <w:webHidden/>
          </w:rPr>
          <w:fldChar w:fldCharType="end"/>
        </w:r>
      </w:hyperlink>
    </w:p>
    <w:p w14:paraId="721D85E2" w14:textId="59EB90ED"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28" w:history="1">
        <w:r w:rsidRPr="00A94F33">
          <w:rPr>
            <w:rStyle w:val="Hyperlink"/>
            <w:noProof/>
            <w:spacing w:val="-1"/>
          </w:rPr>
          <w:t>I.D.</w:t>
        </w:r>
        <w:r>
          <w:rPr>
            <w:rFonts w:eastAsiaTheme="minorEastAsia" w:cstheme="minorBidi"/>
            <w:smallCaps w:val="0"/>
            <w:noProof/>
            <w:kern w:val="2"/>
            <w:sz w:val="24"/>
            <w:szCs w:val="24"/>
            <w14:ligatures w14:val="standardContextual"/>
          </w:rPr>
          <w:tab/>
        </w:r>
        <w:r w:rsidRPr="00A94F33">
          <w:rPr>
            <w:rStyle w:val="Hyperlink"/>
            <w:noProof/>
          </w:rPr>
          <w:t>PROPOSAL CONTENT</w:t>
        </w:r>
        <w:r>
          <w:rPr>
            <w:noProof/>
            <w:webHidden/>
          </w:rPr>
          <w:tab/>
        </w:r>
        <w:r>
          <w:rPr>
            <w:noProof/>
            <w:webHidden/>
          </w:rPr>
          <w:fldChar w:fldCharType="begin"/>
        </w:r>
        <w:r>
          <w:rPr>
            <w:noProof/>
            <w:webHidden/>
          </w:rPr>
          <w:instrText xml:space="preserve"> PAGEREF _Toc208825528 \h </w:instrText>
        </w:r>
        <w:r>
          <w:rPr>
            <w:noProof/>
            <w:webHidden/>
          </w:rPr>
        </w:r>
        <w:r>
          <w:rPr>
            <w:noProof/>
            <w:webHidden/>
          </w:rPr>
          <w:fldChar w:fldCharType="separate"/>
        </w:r>
        <w:r>
          <w:rPr>
            <w:noProof/>
            <w:webHidden/>
          </w:rPr>
          <w:t>12</w:t>
        </w:r>
        <w:r>
          <w:rPr>
            <w:noProof/>
            <w:webHidden/>
          </w:rPr>
          <w:fldChar w:fldCharType="end"/>
        </w:r>
      </w:hyperlink>
    </w:p>
    <w:p w14:paraId="71A6281C" w14:textId="1F8F226F" w:rsidR="00910A57" w:rsidRDefault="00910A57">
      <w:pPr>
        <w:pStyle w:val="TOC1"/>
        <w:tabs>
          <w:tab w:val="left" w:pos="440"/>
          <w:tab w:val="right" w:leader="dot" w:pos="9830"/>
        </w:tabs>
        <w:rPr>
          <w:rFonts w:eastAsiaTheme="minorEastAsia" w:cstheme="minorBidi"/>
          <w:b w:val="0"/>
          <w:bCs w:val="0"/>
          <w:caps w:val="0"/>
          <w:noProof/>
          <w:kern w:val="2"/>
          <w:sz w:val="24"/>
          <w:szCs w:val="24"/>
          <w14:ligatures w14:val="standardContextual"/>
        </w:rPr>
      </w:pPr>
      <w:hyperlink w:anchor="_Toc208825529" w:history="1">
        <w:r w:rsidRPr="00A94F33">
          <w:rPr>
            <w:rStyle w:val="Hyperlink"/>
            <w:noProof/>
          </w:rPr>
          <w:t>II</w:t>
        </w:r>
        <w:r>
          <w:rPr>
            <w:rFonts w:eastAsiaTheme="minorEastAsia" w:cstheme="minorBidi"/>
            <w:b w:val="0"/>
            <w:bCs w:val="0"/>
            <w:caps w:val="0"/>
            <w:noProof/>
            <w:kern w:val="2"/>
            <w:sz w:val="24"/>
            <w:szCs w:val="24"/>
            <w14:ligatures w14:val="standardContextual"/>
          </w:rPr>
          <w:tab/>
        </w:r>
        <w:r w:rsidRPr="00A94F33">
          <w:rPr>
            <w:rStyle w:val="Hyperlink"/>
            <w:noProof/>
          </w:rPr>
          <w:t>AWARD INFORMATION</w:t>
        </w:r>
        <w:r>
          <w:rPr>
            <w:noProof/>
            <w:webHidden/>
          </w:rPr>
          <w:tab/>
        </w:r>
        <w:r>
          <w:rPr>
            <w:noProof/>
            <w:webHidden/>
          </w:rPr>
          <w:fldChar w:fldCharType="begin"/>
        </w:r>
        <w:r>
          <w:rPr>
            <w:noProof/>
            <w:webHidden/>
          </w:rPr>
          <w:instrText xml:space="preserve"> PAGEREF _Toc208825529 \h </w:instrText>
        </w:r>
        <w:r>
          <w:rPr>
            <w:noProof/>
            <w:webHidden/>
          </w:rPr>
        </w:r>
        <w:r>
          <w:rPr>
            <w:noProof/>
            <w:webHidden/>
          </w:rPr>
          <w:fldChar w:fldCharType="separate"/>
        </w:r>
        <w:r>
          <w:rPr>
            <w:noProof/>
            <w:webHidden/>
          </w:rPr>
          <w:t>12</w:t>
        </w:r>
        <w:r>
          <w:rPr>
            <w:noProof/>
            <w:webHidden/>
          </w:rPr>
          <w:fldChar w:fldCharType="end"/>
        </w:r>
      </w:hyperlink>
    </w:p>
    <w:p w14:paraId="0E5DA180" w14:textId="26034290"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30" w:history="1">
        <w:r w:rsidRPr="00A94F33">
          <w:rPr>
            <w:rStyle w:val="Hyperlink"/>
            <w:noProof/>
            <w:spacing w:val="-1"/>
          </w:rPr>
          <w:t>II.A.</w:t>
        </w:r>
        <w:r>
          <w:rPr>
            <w:rFonts w:eastAsiaTheme="minorEastAsia" w:cstheme="minorBidi"/>
            <w:smallCaps w:val="0"/>
            <w:noProof/>
            <w:kern w:val="2"/>
            <w:sz w:val="24"/>
            <w:szCs w:val="24"/>
            <w14:ligatures w14:val="standardContextual"/>
          </w:rPr>
          <w:tab/>
        </w:r>
        <w:r w:rsidRPr="00A94F33">
          <w:rPr>
            <w:rStyle w:val="Hyperlink"/>
            <w:noProof/>
          </w:rPr>
          <w:t>TYPE OF AWARD INSTRUMENT</w:t>
        </w:r>
        <w:r>
          <w:rPr>
            <w:noProof/>
            <w:webHidden/>
          </w:rPr>
          <w:tab/>
        </w:r>
        <w:r>
          <w:rPr>
            <w:noProof/>
            <w:webHidden/>
          </w:rPr>
          <w:fldChar w:fldCharType="begin"/>
        </w:r>
        <w:r>
          <w:rPr>
            <w:noProof/>
            <w:webHidden/>
          </w:rPr>
          <w:instrText xml:space="preserve"> PAGEREF _Toc208825530 \h </w:instrText>
        </w:r>
        <w:r>
          <w:rPr>
            <w:noProof/>
            <w:webHidden/>
          </w:rPr>
        </w:r>
        <w:r>
          <w:rPr>
            <w:noProof/>
            <w:webHidden/>
          </w:rPr>
          <w:fldChar w:fldCharType="separate"/>
        </w:r>
        <w:r>
          <w:rPr>
            <w:noProof/>
            <w:webHidden/>
          </w:rPr>
          <w:t>12</w:t>
        </w:r>
        <w:r>
          <w:rPr>
            <w:noProof/>
            <w:webHidden/>
          </w:rPr>
          <w:fldChar w:fldCharType="end"/>
        </w:r>
      </w:hyperlink>
    </w:p>
    <w:p w14:paraId="3909718F" w14:textId="0D51BE76"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31" w:history="1">
        <w:r w:rsidRPr="00A94F33">
          <w:rPr>
            <w:rStyle w:val="Hyperlink"/>
            <w:noProof/>
            <w:spacing w:val="-1"/>
          </w:rPr>
          <w:t>II.B.</w:t>
        </w:r>
        <w:r>
          <w:rPr>
            <w:rFonts w:eastAsiaTheme="minorEastAsia" w:cstheme="minorBidi"/>
            <w:smallCaps w:val="0"/>
            <w:noProof/>
            <w:kern w:val="2"/>
            <w:sz w:val="24"/>
            <w:szCs w:val="24"/>
            <w14:ligatures w14:val="standardContextual"/>
          </w:rPr>
          <w:tab/>
        </w:r>
        <w:r w:rsidRPr="00A94F33">
          <w:rPr>
            <w:rStyle w:val="Hyperlink"/>
            <w:noProof/>
          </w:rPr>
          <w:t>ESTIMATED</w:t>
        </w:r>
        <w:r w:rsidRPr="00A94F33">
          <w:rPr>
            <w:rStyle w:val="Hyperlink"/>
            <w:noProof/>
            <w:spacing w:val="-5"/>
          </w:rPr>
          <w:t xml:space="preserve"> </w:t>
        </w:r>
        <w:r w:rsidRPr="00A94F33">
          <w:rPr>
            <w:rStyle w:val="Hyperlink"/>
            <w:noProof/>
            <w:spacing w:val="-2"/>
          </w:rPr>
          <w:t>FUNDING</w:t>
        </w:r>
        <w:r>
          <w:rPr>
            <w:noProof/>
            <w:webHidden/>
          </w:rPr>
          <w:tab/>
        </w:r>
        <w:r>
          <w:rPr>
            <w:noProof/>
            <w:webHidden/>
          </w:rPr>
          <w:fldChar w:fldCharType="begin"/>
        </w:r>
        <w:r>
          <w:rPr>
            <w:noProof/>
            <w:webHidden/>
          </w:rPr>
          <w:instrText xml:space="preserve"> PAGEREF _Toc208825531 \h </w:instrText>
        </w:r>
        <w:r>
          <w:rPr>
            <w:noProof/>
            <w:webHidden/>
          </w:rPr>
        </w:r>
        <w:r>
          <w:rPr>
            <w:noProof/>
            <w:webHidden/>
          </w:rPr>
          <w:fldChar w:fldCharType="separate"/>
        </w:r>
        <w:r>
          <w:rPr>
            <w:noProof/>
            <w:webHidden/>
          </w:rPr>
          <w:t>12</w:t>
        </w:r>
        <w:r>
          <w:rPr>
            <w:noProof/>
            <w:webHidden/>
          </w:rPr>
          <w:fldChar w:fldCharType="end"/>
        </w:r>
      </w:hyperlink>
    </w:p>
    <w:p w14:paraId="3A564E6C" w14:textId="086BA669"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32" w:history="1">
        <w:r w:rsidRPr="00A94F33">
          <w:rPr>
            <w:rStyle w:val="Hyperlink"/>
            <w:noProof/>
            <w:spacing w:val="-1"/>
          </w:rPr>
          <w:t>II.C.</w:t>
        </w:r>
        <w:r>
          <w:rPr>
            <w:rFonts w:eastAsiaTheme="minorEastAsia" w:cstheme="minorBidi"/>
            <w:smallCaps w:val="0"/>
            <w:noProof/>
            <w:kern w:val="2"/>
            <w:sz w:val="24"/>
            <w:szCs w:val="24"/>
            <w14:ligatures w14:val="standardContextual"/>
          </w:rPr>
          <w:tab/>
        </w:r>
        <w:r w:rsidRPr="00A94F33">
          <w:rPr>
            <w:rStyle w:val="Hyperlink"/>
            <w:noProof/>
          </w:rPr>
          <w:t>MAXIMUM</w:t>
        </w:r>
        <w:r w:rsidRPr="00A94F33">
          <w:rPr>
            <w:rStyle w:val="Hyperlink"/>
            <w:noProof/>
            <w:spacing w:val="-4"/>
          </w:rPr>
          <w:t xml:space="preserve"> </w:t>
        </w:r>
        <w:r w:rsidRPr="00A94F33">
          <w:rPr>
            <w:rStyle w:val="Hyperlink"/>
            <w:noProof/>
          </w:rPr>
          <w:t>AWARD</w:t>
        </w:r>
        <w:r w:rsidRPr="00A94F33">
          <w:rPr>
            <w:rStyle w:val="Hyperlink"/>
            <w:noProof/>
            <w:spacing w:val="-2"/>
          </w:rPr>
          <w:t xml:space="preserve"> </w:t>
        </w:r>
        <w:r w:rsidRPr="00A94F33">
          <w:rPr>
            <w:rStyle w:val="Hyperlink"/>
            <w:noProof/>
            <w:spacing w:val="-4"/>
          </w:rPr>
          <w:t>SIZE</w:t>
        </w:r>
        <w:r>
          <w:rPr>
            <w:noProof/>
            <w:webHidden/>
          </w:rPr>
          <w:tab/>
        </w:r>
        <w:r>
          <w:rPr>
            <w:noProof/>
            <w:webHidden/>
          </w:rPr>
          <w:fldChar w:fldCharType="begin"/>
        </w:r>
        <w:r>
          <w:rPr>
            <w:noProof/>
            <w:webHidden/>
          </w:rPr>
          <w:instrText xml:space="preserve"> PAGEREF _Toc208825532 \h </w:instrText>
        </w:r>
        <w:r>
          <w:rPr>
            <w:noProof/>
            <w:webHidden/>
          </w:rPr>
        </w:r>
        <w:r>
          <w:rPr>
            <w:noProof/>
            <w:webHidden/>
          </w:rPr>
          <w:fldChar w:fldCharType="separate"/>
        </w:r>
        <w:r>
          <w:rPr>
            <w:noProof/>
            <w:webHidden/>
          </w:rPr>
          <w:t>13</w:t>
        </w:r>
        <w:r>
          <w:rPr>
            <w:noProof/>
            <w:webHidden/>
          </w:rPr>
          <w:fldChar w:fldCharType="end"/>
        </w:r>
      </w:hyperlink>
    </w:p>
    <w:p w14:paraId="1C0B460D" w14:textId="1EC3DA64"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33" w:history="1">
        <w:r w:rsidRPr="00A94F33">
          <w:rPr>
            <w:rStyle w:val="Hyperlink"/>
            <w:noProof/>
            <w:spacing w:val="-1"/>
          </w:rPr>
          <w:t>II.D.</w:t>
        </w:r>
        <w:r>
          <w:rPr>
            <w:rFonts w:eastAsiaTheme="minorEastAsia" w:cstheme="minorBidi"/>
            <w:smallCaps w:val="0"/>
            <w:noProof/>
            <w:kern w:val="2"/>
            <w:sz w:val="24"/>
            <w:szCs w:val="24"/>
            <w14:ligatures w14:val="standardContextual"/>
          </w:rPr>
          <w:tab/>
        </w:r>
        <w:r w:rsidRPr="00A94F33">
          <w:rPr>
            <w:rStyle w:val="Hyperlink"/>
            <w:noProof/>
          </w:rPr>
          <w:t>EXPECTED</w:t>
        </w:r>
        <w:r w:rsidRPr="00A94F33">
          <w:rPr>
            <w:rStyle w:val="Hyperlink"/>
            <w:noProof/>
            <w:spacing w:val="-3"/>
          </w:rPr>
          <w:t xml:space="preserve"> </w:t>
        </w:r>
        <w:r w:rsidRPr="00A94F33">
          <w:rPr>
            <w:rStyle w:val="Hyperlink"/>
            <w:noProof/>
          </w:rPr>
          <w:t>NUMBER</w:t>
        </w:r>
        <w:r w:rsidRPr="00A94F33">
          <w:rPr>
            <w:rStyle w:val="Hyperlink"/>
            <w:noProof/>
            <w:spacing w:val="-3"/>
          </w:rPr>
          <w:t xml:space="preserve"> </w:t>
        </w:r>
        <w:r w:rsidRPr="00A94F33">
          <w:rPr>
            <w:rStyle w:val="Hyperlink"/>
            <w:noProof/>
          </w:rPr>
          <w:t>OF</w:t>
        </w:r>
        <w:r w:rsidRPr="00A94F33">
          <w:rPr>
            <w:rStyle w:val="Hyperlink"/>
            <w:noProof/>
            <w:spacing w:val="-3"/>
          </w:rPr>
          <w:t xml:space="preserve"> </w:t>
        </w:r>
        <w:r w:rsidRPr="00A94F33">
          <w:rPr>
            <w:rStyle w:val="Hyperlink"/>
            <w:noProof/>
            <w:spacing w:val="-2"/>
          </w:rPr>
          <w:t>AWARDS</w:t>
        </w:r>
        <w:r>
          <w:rPr>
            <w:noProof/>
            <w:webHidden/>
          </w:rPr>
          <w:tab/>
        </w:r>
        <w:r>
          <w:rPr>
            <w:noProof/>
            <w:webHidden/>
          </w:rPr>
          <w:fldChar w:fldCharType="begin"/>
        </w:r>
        <w:r>
          <w:rPr>
            <w:noProof/>
            <w:webHidden/>
          </w:rPr>
          <w:instrText xml:space="preserve"> PAGEREF _Toc208825533 \h </w:instrText>
        </w:r>
        <w:r>
          <w:rPr>
            <w:noProof/>
            <w:webHidden/>
          </w:rPr>
        </w:r>
        <w:r>
          <w:rPr>
            <w:noProof/>
            <w:webHidden/>
          </w:rPr>
          <w:fldChar w:fldCharType="separate"/>
        </w:r>
        <w:r>
          <w:rPr>
            <w:noProof/>
            <w:webHidden/>
          </w:rPr>
          <w:t>13</w:t>
        </w:r>
        <w:r>
          <w:rPr>
            <w:noProof/>
            <w:webHidden/>
          </w:rPr>
          <w:fldChar w:fldCharType="end"/>
        </w:r>
      </w:hyperlink>
    </w:p>
    <w:p w14:paraId="778B18C4" w14:textId="77DDB722"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34" w:history="1">
        <w:r w:rsidRPr="00A94F33">
          <w:rPr>
            <w:rStyle w:val="Hyperlink"/>
            <w:noProof/>
            <w:spacing w:val="-1"/>
          </w:rPr>
          <w:t>II.D.1.</w:t>
        </w:r>
        <w:r>
          <w:rPr>
            <w:rFonts w:eastAsiaTheme="minorEastAsia" w:cstheme="minorBidi"/>
            <w:i w:val="0"/>
            <w:iCs w:val="0"/>
            <w:noProof/>
            <w:kern w:val="2"/>
            <w:sz w:val="24"/>
            <w:szCs w:val="24"/>
            <w14:ligatures w14:val="standardContextual"/>
          </w:rPr>
          <w:tab/>
        </w:r>
        <w:r w:rsidRPr="00A94F33">
          <w:rPr>
            <w:rStyle w:val="Hyperlink"/>
            <w:noProof/>
          </w:rPr>
          <w:t>PERIOD</w:t>
        </w:r>
        <w:r w:rsidRPr="00A94F33">
          <w:rPr>
            <w:rStyle w:val="Hyperlink"/>
            <w:noProof/>
            <w:spacing w:val="-4"/>
          </w:rPr>
          <w:t xml:space="preserve"> </w:t>
        </w:r>
        <w:r w:rsidRPr="00A94F33">
          <w:rPr>
            <w:rStyle w:val="Hyperlink"/>
            <w:noProof/>
          </w:rPr>
          <w:t>OF PERFORMANCE</w:t>
        </w:r>
        <w:r>
          <w:rPr>
            <w:noProof/>
            <w:webHidden/>
          </w:rPr>
          <w:tab/>
        </w:r>
        <w:r>
          <w:rPr>
            <w:noProof/>
            <w:webHidden/>
          </w:rPr>
          <w:fldChar w:fldCharType="begin"/>
        </w:r>
        <w:r>
          <w:rPr>
            <w:noProof/>
            <w:webHidden/>
          </w:rPr>
          <w:instrText xml:space="preserve"> PAGEREF _Toc208825534 \h </w:instrText>
        </w:r>
        <w:r>
          <w:rPr>
            <w:noProof/>
            <w:webHidden/>
          </w:rPr>
        </w:r>
        <w:r>
          <w:rPr>
            <w:noProof/>
            <w:webHidden/>
          </w:rPr>
          <w:fldChar w:fldCharType="separate"/>
        </w:r>
        <w:r>
          <w:rPr>
            <w:noProof/>
            <w:webHidden/>
          </w:rPr>
          <w:t>13</w:t>
        </w:r>
        <w:r>
          <w:rPr>
            <w:noProof/>
            <w:webHidden/>
          </w:rPr>
          <w:fldChar w:fldCharType="end"/>
        </w:r>
      </w:hyperlink>
    </w:p>
    <w:p w14:paraId="2E421250" w14:textId="7307C7D9"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35" w:history="1">
        <w:r w:rsidRPr="00A94F33">
          <w:rPr>
            <w:rStyle w:val="Hyperlink"/>
            <w:noProof/>
            <w:spacing w:val="-1"/>
          </w:rPr>
          <w:t>II.D.2.</w:t>
        </w:r>
        <w:r>
          <w:rPr>
            <w:rFonts w:eastAsiaTheme="minorEastAsia" w:cstheme="minorBidi"/>
            <w:i w:val="0"/>
            <w:iCs w:val="0"/>
            <w:noProof/>
            <w:kern w:val="2"/>
            <w:sz w:val="24"/>
            <w:szCs w:val="24"/>
            <w14:ligatures w14:val="standardContextual"/>
          </w:rPr>
          <w:tab/>
        </w:r>
        <w:r w:rsidRPr="00A94F33">
          <w:rPr>
            <w:rStyle w:val="Hyperlink"/>
            <w:noProof/>
          </w:rPr>
          <w:t>TYPE</w:t>
        </w:r>
        <w:r w:rsidRPr="00A94F33">
          <w:rPr>
            <w:rStyle w:val="Hyperlink"/>
            <w:noProof/>
            <w:spacing w:val="-1"/>
          </w:rPr>
          <w:t xml:space="preserve"> </w:t>
        </w:r>
        <w:r w:rsidRPr="00A94F33">
          <w:rPr>
            <w:rStyle w:val="Hyperlink"/>
            <w:noProof/>
          </w:rPr>
          <w:t>OF PROPOSAL</w:t>
        </w:r>
        <w:r>
          <w:rPr>
            <w:noProof/>
            <w:webHidden/>
          </w:rPr>
          <w:tab/>
        </w:r>
        <w:r>
          <w:rPr>
            <w:noProof/>
            <w:webHidden/>
          </w:rPr>
          <w:fldChar w:fldCharType="begin"/>
        </w:r>
        <w:r>
          <w:rPr>
            <w:noProof/>
            <w:webHidden/>
          </w:rPr>
          <w:instrText xml:space="preserve"> PAGEREF _Toc208825535 \h </w:instrText>
        </w:r>
        <w:r>
          <w:rPr>
            <w:noProof/>
            <w:webHidden/>
          </w:rPr>
        </w:r>
        <w:r>
          <w:rPr>
            <w:noProof/>
            <w:webHidden/>
          </w:rPr>
          <w:fldChar w:fldCharType="separate"/>
        </w:r>
        <w:r>
          <w:rPr>
            <w:noProof/>
            <w:webHidden/>
          </w:rPr>
          <w:t>13</w:t>
        </w:r>
        <w:r>
          <w:rPr>
            <w:noProof/>
            <w:webHidden/>
          </w:rPr>
          <w:fldChar w:fldCharType="end"/>
        </w:r>
      </w:hyperlink>
    </w:p>
    <w:p w14:paraId="37C54B53" w14:textId="45055376" w:rsidR="00910A57" w:rsidRDefault="00910A57">
      <w:pPr>
        <w:pStyle w:val="TOC1"/>
        <w:tabs>
          <w:tab w:val="left" w:pos="440"/>
          <w:tab w:val="right" w:leader="dot" w:pos="9830"/>
        </w:tabs>
        <w:rPr>
          <w:rFonts w:eastAsiaTheme="minorEastAsia" w:cstheme="minorBidi"/>
          <w:b w:val="0"/>
          <w:bCs w:val="0"/>
          <w:caps w:val="0"/>
          <w:noProof/>
          <w:kern w:val="2"/>
          <w:sz w:val="24"/>
          <w:szCs w:val="24"/>
          <w14:ligatures w14:val="standardContextual"/>
        </w:rPr>
      </w:pPr>
      <w:hyperlink w:anchor="_Toc208825536" w:history="1">
        <w:r w:rsidRPr="00A94F33">
          <w:rPr>
            <w:rStyle w:val="Hyperlink"/>
            <w:noProof/>
          </w:rPr>
          <w:t>III</w:t>
        </w:r>
        <w:r>
          <w:rPr>
            <w:rFonts w:eastAsiaTheme="minorEastAsia" w:cstheme="minorBidi"/>
            <w:b w:val="0"/>
            <w:bCs w:val="0"/>
            <w:caps w:val="0"/>
            <w:noProof/>
            <w:kern w:val="2"/>
            <w:sz w:val="24"/>
            <w:szCs w:val="24"/>
            <w14:ligatures w14:val="standardContextual"/>
          </w:rPr>
          <w:tab/>
        </w:r>
        <w:r w:rsidRPr="00A94F33">
          <w:rPr>
            <w:rStyle w:val="Hyperlink"/>
            <w:noProof/>
          </w:rPr>
          <w:t>ELIGIBILITY</w:t>
        </w:r>
        <w:r w:rsidRPr="00A94F33">
          <w:rPr>
            <w:rStyle w:val="Hyperlink"/>
            <w:noProof/>
            <w:spacing w:val="-2"/>
          </w:rPr>
          <w:t xml:space="preserve"> INFORMATION</w:t>
        </w:r>
        <w:r>
          <w:rPr>
            <w:noProof/>
            <w:webHidden/>
          </w:rPr>
          <w:tab/>
        </w:r>
        <w:r>
          <w:rPr>
            <w:noProof/>
            <w:webHidden/>
          </w:rPr>
          <w:fldChar w:fldCharType="begin"/>
        </w:r>
        <w:r>
          <w:rPr>
            <w:noProof/>
            <w:webHidden/>
          </w:rPr>
          <w:instrText xml:space="preserve"> PAGEREF _Toc208825536 \h </w:instrText>
        </w:r>
        <w:r>
          <w:rPr>
            <w:noProof/>
            <w:webHidden/>
          </w:rPr>
        </w:r>
        <w:r>
          <w:rPr>
            <w:noProof/>
            <w:webHidden/>
          </w:rPr>
          <w:fldChar w:fldCharType="separate"/>
        </w:r>
        <w:r>
          <w:rPr>
            <w:noProof/>
            <w:webHidden/>
          </w:rPr>
          <w:t>14</w:t>
        </w:r>
        <w:r>
          <w:rPr>
            <w:noProof/>
            <w:webHidden/>
          </w:rPr>
          <w:fldChar w:fldCharType="end"/>
        </w:r>
      </w:hyperlink>
    </w:p>
    <w:p w14:paraId="26E774D6" w14:textId="09F8A386"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37" w:history="1">
        <w:r w:rsidRPr="00A94F33">
          <w:rPr>
            <w:rStyle w:val="Hyperlink"/>
            <w:noProof/>
            <w:spacing w:val="-1"/>
          </w:rPr>
          <w:t>III.A.</w:t>
        </w:r>
        <w:r>
          <w:rPr>
            <w:rFonts w:eastAsiaTheme="minorEastAsia" w:cstheme="minorBidi"/>
            <w:smallCaps w:val="0"/>
            <w:noProof/>
            <w:kern w:val="2"/>
            <w:sz w:val="24"/>
            <w:szCs w:val="24"/>
            <w14:ligatures w14:val="standardContextual"/>
          </w:rPr>
          <w:tab/>
        </w:r>
        <w:r w:rsidRPr="00A94F33">
          <w:rPr>
            <w:rStyle w:val="Hyperlink"/>
            <w:noProof/>
          </w:rPr>
          <w:t>ELIGIBLE</w:t>
        </w:r>
        <w:r w:rsidRPr="00A94F33">
          <w:rPr>
            <w:rStyle w:val="Hyperlink"/>
            <w:noProof/>
            <w:spacing w:val="-4"/>
          </w:rPr>
          <w:t xml:space="preserve"> </w:t>
        </w:r>
        <w:r w:rsidRPr="00A94F33">
          <w:rPr>
            <w:rStyle w:val="Hyperlink"/>
            <w:noProof/>
          </w:rPr>
          <w:t>APPLICANTS</w:t>
        </w:r>
        <w:r w:rsidRPr="00A94F33">
          <w:rPr>
            <w:rStyle w:val="Hyperlink"/>
            <w:noProof/>
            <w:spacing w:val="-2"/>
          </w:rPr>
          <w:t xml:space="preserve"> </w:t>
        </w:r>
        <w:r w:rsidRPr="00A94F33">
          <w:rPr>
            <w:rStyle w:val="Hyperlink"/>
            <w:noProof/>
          </w:rPr>
          <w:t>AND</w:t>
        </w:r>
        <w:r w:rsidRPr="00A94F33">
          <w:rPr>
            <w:rStyle w:val="Hyperlink"/>
            <w:noProof/>
            <w:spacing w:val="-4"/>
          </w:rPr>
          <w:t xml:space="preserve"> </w:t>
        </w:r>
        <w:r w:rsidRPr="00A94F33">
          <w:rPr>
            <w:rStyle w:val="Hyperlink"/>
            <w:noProof/>
            <w:spacing w:val="-2"/>
          </w:rPr>
          <w:t>TOPICS</w:t>
        </w:r>
        <w:r>
          <w:rPr>
            <w:noProof/>
            <w:webHidden/>
          </w:rPr>
          <w:tab/>
        </w:r>
        <w:r>
          <w:rPr>
            <w:noProof/>
            <w:webHidden/>
          </w:rPr>
          <w:fldChar w:fldCharType="begin"/>
        </w:r>
        <w:r>
          <w:rPr>
            <w:noProof/>
            <w:webHidden/>
          </w:rPr>
          <w:instrText xml:space="preserve"> PAGEREF _Toc208825537 \h </w:instrText>
        </w:r>
        <w:r>
          <w:rPr>
            <w:noProof/>
            <w:webHidden/>
          </w:rPr>
        </w:r>
        <w:r>
          <w:rPr>
            <w:noProof/>
            <w:webHidden/>
          </w:rPr>
          <w:fldChar w:fldCharType="separate"/>
        </w:r>
        <w:r>
          <w:rPr>
            <w:noProof/>
            <w:webHidden/>
          </w:rPr>
          <w:t>14</w:t>
        </w:r>
        <w:r>
          <w:rPr>
            <w:noProof/>
            <w:webHidden/>
          </w:rPr>
          <w:fldChar w:fldCharType="end"/>
        </w:r>
      </w:hyperlink>
    </w:p>
    <w:p w14:paraId="187A0CBD" w14:textId="5699236D"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38" w:history="1">
        <w:r w:rsidRPr="00A94F33">
          <w:rPr>
            <w:rStyle w:val="Hyperlink"/>
            <w:noProof/>
            <w:spacing w:val="-1"/>
          </w:rPr>
          <w:t>III.B.</w:t>
        </w:r>
        <w:r>
          <w:rPr>
            <w:rFonts w:eastAsiaTheme="minorEastAsia" w:cstheme="minorBidi"/>
            <w:smallCaps w:val="0"/>
            <w:noProof/>
            <w:kern w:val="2"/>
            <w:sz w:val="24"/>
            <w:szCs w:val="24"/>
            <w14:ligatures w14:val="standardContextual"/>
          </w:rPr>
          <w:tab/>
        </w:r>
        <w:r w:rsidRPr="00A94F33">
          <w:rPr>
            <w:rStyle w:val="Hyperlink"/>
            <w:noProof/>
          </w:rPr>
          <w:t>COST</w:t>
        </w:r>
        <w:r w:rsidRPr="00A94F33">
          <w:rPr>
            <w:rStyle w:val="Hyperlink"/>
            <w:noProof/>
            <w:spacing w:val="-3"/>
          </w:rPr>
          <w:t xml:space="preserve"> </w:t>
        </w:r>
        <w:r w:rsidRPr="00A94F33">
          <w:rPr>
            <w:rStyle w:val="Hyperlink"/>
            <w:noProof/>
          </w:rPr>
          <w:t>SHARING</w:t>
        </w:r>
        <w:r>
          <w:rPr>
            <w:noProof/>
            <w:webHidden/>
          </w:rPr>
          <w:tab/>
        </w:r>
        <w:r>
          <w:rPr>
            <w:noProof/>
            <w:webHidden/>
          </w:rPr>
          <w:fldChar w:fldCharType="begin"/>
        </w:r>
        <w:r>
          <w:rPr>
            <w:noProof/>
            <w:webHidden/>
          </w:rPr>
          <w:instrText xml:space="preserve"> PAGEREF _Toc208825538 \h </w:instrText>
        </w:r>
        <w:r>
          <w:rPr>
            <w:noProof/>
            <w:webHidden/>
          </w:rPr>
        </w:r>
        <w:r>
          <w:rPr>
            <w:noProof/>
            <w:webHidden/>
          </w:rPr>
          <w:fldChar w:fldCharType="separate"/>
        </w:r>
        <w:r>
          <w:rPr>
            <w:noProof/>
            <w:webHidden/>
          </w:rPr>
          <w:t>14</w:t>
        </w:r>
        <w:r>
          <w:rPr>
            <w:noProof/>
            <w:webHidden/>
          </w:rPr>
          <w:fldChar w:fldCharType="end"/>
        </w:r>
      </w:hyperlink>
    </w:p>
    <w:p w14:paraId="1D475DB8" w14:textId="7318B01E"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39" w:history="1">
        <w:r w:rsidRPr="00A94F33">
          <w:rPr>
            <w:rStyle w:val="Hyperlink"/>
            <w:noProof/>
            <w:spacing w:val="-1"/>
          </w:rPr>
          <w:t>III.C.</w:t>
        </w:r>
        <w:r>
          <w:rPr>
            <w:rFonts w:eastAsiaTheme="minorEastAsia" w:cstheme="minorBidi"/>
            <w:smallCaps w:val="0"/>
            <w:noProof/>
            <w:kern w:val="2"/>
            <w:sz w:val="24"/>
            <w:szCs w:val="24"/>
            <w14:ligatures w14:val="standardContextual"/>
          </w:rPr>
          <w:tab/>
        </w:r>
        <w:r w:rsidRPr="00A94F33">
          <w:rPr>
            <w:rStyle w:val="Hyperlink"/>
            <w:noProof/>
          </w:rPr>
          <w:t>ELIGIBLE INDIVIDUALS</w:t>
        </w:r>
        <w:r>
          <w:rPr>
            <w:noProof/>
            <w:webHidden/>
          </w:rPr>
          <w:tab/>
        </w:r>
        <w:r>
          <w:rPr>
            <w:noProof/>
            <w:webHidden/>
          </w:rPr>
          <w:fldChar w:fldCharType="begin"/>
        </w:r>
        <w:r>
          <w:rPr>
            <w:noProof/>
            <w:webHidden/>
          </w:rPr>
          <w:instrText xml:space="preserve"> PAGEREF _Toc208825539 \h </w:instrText>
        </w:r>
        <w:r>
          <w:rPr>
            <w:noProof/>
            <w:webHidden/>
          </w:rPr>
        </w:r>
        <w:r>
          <w:rPr>
            <w:noProof/>
            <w:webHidden/>
          </w:rPr>
          <w:fldChar w:fldCharType="separate"/>
        </w:r>
        <w:r>
          <w:rPr>
            <w:noProof/>
            <w:webHidden/>
          </w:rPr>
          <w:t>14</w:t>
        </w:r>
        <w:r>
          <w:rPr>
            <w:noProof/>
            <w:webHidden/>
          </w:rPr>
          <w:fldChar w:fldCharType="end"/>
        </w:r>
      </w:hyperlink>
    </w:p>
    <w:p w14:paraId="55E31204" w14:textId="6E566FB2"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40" w:history="1">
        <w:r w:rsidRPr="00A94F33">
          <w:rPr>
            <w:rStyle w:val="Hyperlink"/>
            <w:noProof/>
            <w:spacing w:val="-1"/>
          </w:rPr>
          <w:t>III.D.</w:t>
        </w:r>
        <w:r>
          <w:rPr>
            <w:rFonts w:eastAsiaTheme="minorEastAsia" w:cstheme="minorBidi"/>
            <w:smallCaps w:val="0"/>
            <w:noProof/>
            <w:kern w:val="2"/>
            <w:sz w:val="24"/>
            <w:szCs w:val="24"/>
            <w14:ligatures w14:val="standardContextual"/>
          </w:rPr>
          <w:tab/>
        </w:r>
        <w:r w:rsidRPr="00A94F33">
          <w:rPr>
            <w:rStyle w:val="Hyperlink"/>
            <w:noProof/>
          </w:rPr>
          <w:t>LIMITATIONS</w:t>
        </w:r>
        <w:r w:rsidRPr="00A94F33">
          <w:rPr>
            <w:rStyle w:val="Hyperlink"/>
            <w:noProof/>
            <w:spacing w:val="-4"/>
          </w:rPr>
          <w:t xml:space="preserve"> </w:t>
        </w:r>
        <w:r w:rsidRPr="00A94F33">
          <w:rPr>
            <w:rStyle w:val="Hyperlink"/>
            <w:noProof/>
          </w:rPr>
          <w:t>ON</w:t>
        </w:r>
        <w:r w:rsidRPr="00A94F33">
          <w:rPr>
            <w:rStyle w:val="Hyperlink"/>
            <w:noProof/>
            <w:spacing w:val="-2"/>
          </w:rPr>
          <w:t xml:space="preserve"> SUBMISSIONS</w:t>
        </w:r>
        <w:r>
          <w:rPr>
            <w:noProof/>
            <w:webHidden/>
          </w:rPr>
          <w:tab/>
        </w:r>
        <w:r>
          <w:rPr>
            <w:noProof/>
            <w:webHidden/>
          </w:rPr>
          <w:fldChar w:fldCharType="begin"/>
        </w:r>
        <w:r>
          <w:rPr>
            <w:noProof/>
            <w:webHidden/>
          </w:rPr>
          <w:instrText xml:space="preserve"> PAGEREF _Toc208825540 \h </w:instrText>
        </w:r>
        <w:r>
          <w:rPr>
            <w:noProof/>
            <w:webHidden/>
          </w:rPr>
        </w:r>
        <w:r>
          <w:rPr>
            <w:noProof/>
            <w:webHidden/>
          </w:rPr>
          <w:fldChar w:fldCharType="separate"/>
        </w:r>
        <w:r>
          <w:rPr>
            <w:noProof/>
            <w:webHidden/>
          </w:rPr>
          <w:t>14</w:t>
        </w:r>
        <w:r>
          <w:rPr>
            <w:noProof/>
            <w:webHidden/>
          </w:rPr>
          <w:fldChar w:fldCharType="end"/>
        </w:r>
      </w:hyperlink>
    </w:p>
    <w:p w14:paraId="033709CF" w14:textId="1B0A4633" w:rsidR="00910A57" w:rsidRDefault="00910A57">
      <w:pPr>
        <w:pStyle w:val="TOC1"/>
        <w:tabs>
          <w:tab w:val="left" w:pos="440"/>
          <w:tab w:val="right" w:leader="dot" w:pos="9830"/>
        </w:tabs>
        <w:rPr>
          <w:rFonts w:eastAsiaTheme="minorEastAsia" w:cstheme="minorBidi"/>
          <w:b w:val="0"/>
          <w:bCs w:val="0"/>
          <w:caps w:val="0"/>
          <w:noProof/>
          <w:kern w:val="2"/>
          <w:sz w:val="24"/>
          <w:szCs w:val="24"/>
          <w14:ligatures w14:val="standardContextual"/>
        </w:rPr>
      </w:pPr>
      <w:hyperlink w:anchor="_Toc208825541" w:history="1">
        <w:r w:rsidRPr="00A94F33">
          <w:rPr>
            <w:rStyle w:val="Hyperlink"/>
            <w:noProof/>
          </w:rPr>
          <w:t>IV</w:t>
        </w:r>
        <w:r>
          <w:rPr>
            <w:rFonts w:eastAsiaTheme="minorEastAsia" w:cstheme="minorBidi"/>
            <w:b w:val="0"/>
            <w:bCs w:val="0"/>
            <w:caps w:val="0"/>
            <w:noProof/>
            <w:kern w:val="2"/>
            <w:sz w:val="24"/>
            <w:szCs w:val="24"/>
            <w14:ligatures w14:val="standardContextual"/>
          </w:rPr>
          <w:tab/>
        </w:r>
        <w:r w:rsidRPr="00A94F33">
          <w:rPr>
            <w:rStyle w:val="Hyperlink"/>
            <w:noProof/>
          </w:rPr>
          <w:t>PROPOSAL AND SUBMISSION INFORMATION</w:t>
        </w:r>
        <w:r>
          <w:rPr>
            <w:noProof/>
            <w:webHidden/>
          </w:rPr>
          <w:tab/>
        </w:r>
        <w:r>
          <w:rPr>
            <w:noProof/>
            <w:webHidden/>
          </w:rPr>
          <w:fldChar w:fldCharType="begin"/>
        </w:r>
        <w:r>
          <w:rPr>
            <w:noProof/>
            <w:webHidden/>
          </w:rPr>
          <w:instrText xml:space="preserve"> PAGEREF _Toc208825541 \h </w:instrText>
        </w:r>
        <w:r>
          <w:rPr>
            <w:noProof/>
            <w:webHidden/>
          </w:rPr>
        </w:r>
        <w:r>
          <w:rPr>
            <w:noProof/>
            <w:webHidden/>
          </w:rPr>
          <w:fldChar w:fldCharType="separate"/>
        </w:r>
        <w:r>
          <w:rPr>
            <w:noProof/>
            <w:webHidden/>
          </w:rPr>
          <w:t>15</w:t>
        </w:r>
        <w:r>
          <w:rPr>
            <w:noProof/>
            <w:webHidden/>
          </w:rPr>
          <w:fldChar w:fldCharType="end"/>
        </w:r>
      </w:hyperlink>
    </w:p>
    <w:p w14:paraId="71800251" w14:textId="02C3F495"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42" w:history="1">
        <w:r w:rsidRPr="00A94F33">
          <w:rPr>
            <w:rStyle w:val="Hyperlink"/>
            <w:noProof/>
            <w:spacing w:val="-1"/>
          </w:rPr>
          <w:t>IV.A.</w:t>
        </w:r>
        <w:r>
          <w:rPr>
            <w:rFonts w:eastAsiaTheme="minorEastAsia" w:cstheme="minorBidi"/>
            <w:smallCaps w:val="0"/>
            <w:noProof/>
            <w:kern w:val="2"/>
            <w:sz w:val="24"/>
            <w:szCs w:val="24"/>
            <w14:ligatures w14:val="standardContextual"/>
          </w:rPr>
          <w:tab/>
        </w:r>
        <w:r w:rsidRPr="00A94F33">
          <w:rPr>
            <w:rStyle w:val="Hyperlink"/>
            <w:noProof/>
          </w:rPr>
          <w:t>ADDRESS</w:t>
        </w:r>
        <w:r w:rsidRPr="00A94F33">
          <w:rPr>
            <w:rStyle w:val="Hyperlink"/>
            <w:noProof/>
            <w:spacing w:val="-4"/>
          </w:rPr>
          <w:t xml:space="preserve"> </w:t>
        </w:r>
        <w:r w:rsidRPr="00A94F33">
          <w:rPr>
            <w:rStyle w:val="Hyperlink"/>
            <w:noProof/>
          </w:rPr>
          <w:t>TO</w:t>
        </w:r>
        <w:r w:rsidRPr="00A94F33">
          <w:rPr>
            <w:rStyle w:val="Hyperlink"/>
            <w:noProof/>
            <w:spacing w:val="-3"/>
          </w:rPr>
          <w:t xml:space="preserve"> </w:t>
        </w:r>
        <w:r w:rsidRPr="00A94F33">
          <w:rPr>
            <w:rStyle w:val="Hyperlink"/>
            <w:noProof/>
          </w:rPr>
          <w:t>REQUEST</w:t>
        </w:r>
        <w:r w:rsidRPr="00A94F33">
          <w:rPr>
            <w:rStyle w:val="Hyperlink"/>
            <w:noProof/>
            <w:spacing w:val="-3"/>
          </w:rPr>
          <w:t xml:space="preserve"> </w:t>
        </w:r>
        <w:r w:rsidRPr="00A94F33">
          <w:rPr>
            <w:rStyle w:val="Hyperlink"/>
            <w:noProof/>
          </w:rPr>
          <w:t>PROPOSAL</w:t>
        </w:r>
        <w:r w:rsidRPr="00A94F33">
          <w:rPr>
            <w:rStyle w:val="Hyperlink"/>
            <w:noProof/>
            <w:spacing w:val="-4"/>
          </w:rPr>
          <w:t xml:space="preserve"> </w:t>
        </w:r>
        <w:r w:rsidRPr="00A94F33">
          <w:rPr>
            <w:rStyle w:val="Hyperlink"/>
            <w:noProof/>
            <w:spacing w:val="-2"/>
          </w:rPr>
          <w:t>PACKAGE</w:t>
        </w:r>
        <w:r>
          <w:rPr>
            <w:noProof/>
            <w:webHidden/>
          </w:rPr>
          <w:tab/>
        </w:r>
        <w:r>
          <w:rPr>
            <w:noProof/>
            <w:webHidden/>
          </w:rPr>
          <w:fldChar w:fldCharType="begin"/>
        </w:r>
        <w:r>
          <w:rPr>
            <w:noProof/>
            <w:webHidden/>
          </w:rPr>
          <w:instrText xml:space="preserve"> PAGEREF _Toc208825542 \h </w:instrText>
        </w:r>
        <w:r>
          <w:rPr>
            <w:noProof/>
            <w:webHidden/>
          </w:rPr>
        </w:r>
        <w:r>
          <w:rPr>
            <w:noProof/>
            <w:webHidden/>
          </w:rPr>
          <w:fldChar w:fldCharType="separate"/>
        </w:r>
        <w:r>
          <w:rPr>
            <w:noProof/>
            <w:webHidden/>
          </w:rPr>
          <w:t>15</w:t>
        </w:r>
        <w:r>
          <w:rPr>
            <w:noProof/>
            <w:webHidden/>
          </w:rPr>
          <w:fldChar w:fldCharType="end"/>
        </w:r>
      </w:hyperlink>
    </w:p>
    <w:p w14:paraId="56E5DF81" w14:textId="09F50CDF"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43" w:history="1">
        <w:r w:rsidRPr="00A94F33">
          <w:rPr>
            <w:rStyle w:val="Hyperlink"/>
            <w:noProof/>
            <w:spacing w:val="-1"/>
          </w:rPr>
          <w:t>IV.B.</w:t>
        </w:r>
        <w:r>
          <w:rPr>
            <w:rFonts w:eastAsiaTheme="minorEastAsia" w:cstheme="minorBidi"/>
            <w:smallCaps w:val="0"/>
            <w:noProof/>
            <w:kern w:val="2"/>
            <w:sz w:val="24"/>
            <w:szCs w:val="24"/>
            <w14:ligatures w14:val="standardContextual"/>
          </w:rPr>
          <w:tab/>
        </w:r>
        <w:r w:rsidRPr="00A94F33">
          <w:rPr>
            <w:rStyle w:val="Hyperlink"/>
            <w:noProof/>
          </w:rPr>
          <w:t>NOTIFICATION OF INTENT</w:t>
        </w:r>
        <w:r>
          <w:rPr>
            <w:noProof/>
            <w:webHidden/>
          </w:rPr>
          <w:tab/>
        </w:r>
        <w:r>
          <w:rPr>
            <w:noProof/>
            <w:webHidden/>
          </w:rPr>
          <w:fldChar w:fldCharType="begin"/>
        </w:r>
        <w:r>
          <w:rPr>
            <w:noProof/>
            <w:webHidden/>
          </w:rPr>
          <w:instrText xml:space="preserve"> PAGEREF _Toc208825543 \h </w:instrText>
        </w:r>
        <w:r>
          <w:rPr>
            <w:noProof/>
            <w:webHidden/>
          </w:rPr>
        </w:r>
        <w:r>
          <w:rPr>
            <w:noProof/>
            <w:webHidden/>
          </w:rPr>
          <w:fldChar w:fldCharType="separate"/>
        </w:r>
        <w:r>
          <w:rPr>
            <w:noProof/>
            <w:webHidden/>
          </w:rPr>
          <w:t>15</w:t>
        </w:r>
        <w:r>
          <w:rPr>
            <w:noProof/>
            <w:webHidden/>
          </w:rPr>
          <w:fldChar w:fldCharType="end"/>
        </w:r>
      </w:hyperlink>
    </w:p>
    <w:p w14:paraId="4BBC2F01" w14:textId="010D10CE"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44" w:history="1">
        <w:r w:rsidRPr="00A94F33">
          <w:rPr>
            <w:rStyle w:val="Hyperlink"/>
            <w:noProof/>
            <w:spacing w:val="-1"/>
          </w:rPr>
          <w:t>IV.C.</w:t>
        </w:r>
        <w:r>
          <w:rPr>
            <w:rFonts w:eastAsiaTheme="minorEastAsia" w:cstheme="minorBidi"/>
            <w:smallCaps w:val="0"/>
            <w:noProof/>
            <w:kern w:val="2"/>
            <w:sz w:val="24"/>
            <w:szCs w:val="24"/>
            <w14:ligatures w14:val="standardContextual"/>
          </w:rPr>
          <w:tab/>
        </w:r>
        <w:r w:rsidRPr="00A94F33">
          <w:rPr>
            <w:rStyle w:val="Hyperlink"/>
            <w:noProof/>
          </w:rPr>
          <w:t>PROPOSAL</w:t>
        </w:r>
        <w:r w:rsidRPr="00A94F33">
          <w:rPr>
            <w:rStyle w:val="Hyperlink"/>
            <w:noProof/>
            <w:spacing w:val="-4"/>
          </w:rPr>
          <w:t xml:space="preserve"> </w:t>
        </w:r>
        <w:r w:rsidRPr="00A94F33">
          <w:rPr>
            <w:rStyle w:val="Hyperlink"/>
            <w:noProof/>
          </w:rPr>
          <w:t>SUBMISSION</w:t>
        </w:r>
        <w:r w:rsidRPr="00A94F33">
          <w:rPr>
            <w:rStyle w:val="Hyperlink"/>
            <w:noProof/>
            <w:spacing w:val="-4"/>
          </w:rPr>
          <w:t xml:space="preserve"> </w:t>
        </w:r>
        <w:r w:rsidRPr="00A94F33">
          <w:rPr>
            <w:rStyle w:val="Hyperlink"/>
            <w:noProof/>
          </w:rPr>
          <w:t>AND</w:t>
        </w:r>
        <w:r w:rsidRPr="00A94F33">
          <w:rPr>
            <w:rStyle w:val="Hyperlink"/>
            <w:noProof/>
            <w:spacing w:val="-4"/>
          </w:rPr>
          <w:t xml:space="preserve"> </w:t>
        </w:r>
        <w:r w:rsidRPr="00A94F33">
          <w:rPr>
            <w:rStyle w:val="Hyperlink"/>
            <w:noProof/>
            <w:spacing w:val="-2"/>
          </w:rPr>
          <w:t>CONTENT</w:t>
        </w:r>
        <w:r>
          <w:rPr>
            <w:noProof/>
            <w:webHidden/>
          </w:rPr>
          <w:tab/>
        </w:r>
        <w:r>
          <w:rPr>
            <w:noProof/>
            <w:webHidden/>
          </w:rPr>
          <w:fldChar w:fldCharType="begin"/>
        </w:r>
        <w:r>
          <w:rPr>
            <w:noProof/>
            <w:webHidden/>
          </w:rPr>
          <w:instrText xml:space="preserve"> PAGEREF _Toc208825544 \h </w:instrText>
        </w:r>
        <w:r>
          <w:rPr>
            <w:noProof/>
            <w:webHidden/>
          </w:rPr>
        </w:r>
        <w:r>
          <w:rPr>
            <w:noProof/>
            <w:webHidden/>
          </w:rPr>
          <w:fldChar w:fldCharType="separate"/>
        </w:r>
        <w:r>
          <w:rPr>
            <w:noProof/>
            <w:webHidden/>
          </w:rPr>
          <w:t>15</w:t>
        </w:r>
        <w:r>
          <w:rPr>
            <w:noProof/>
            <w:webHidden/>
          </w:rPr>
          <w:fldChar w:fldCharType="end"/>
        </w:r>
      </w:hyperlink>
    </w:p>
    <w:p w14:paraId="0D641CB9" w14:textId="57F85C43"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45" w:history="1">
        <w:r w:rsidRPr="00A94F33">
          <w:rPr>
            <w:rStyle w:val="Hyperlink"/>
            <w:noProof/>
            <w:spacing w:val="-1"/>
          </w:rPr>
          <w:t>IV.D.</w:t>
        </w:r>
        <w:r>
          <w:rPr>
            <w:rFonts w:eastAsiaTheme="minorEastAsia" w:cstheme="minorBidi"/>
            <w:smallCaps w:val="0"/>
            <w:noProof/>
            <w:kern w:val="2"/>
            <w:sz w:val="24"/>
            <w:szCs w:val="24"/>
            <w14:ligatures w14:val="standardContextual"/>
          </w:rPr>
          <w:tab/>
        </w:r>
        <w:r w:rsidRPr="00A94F33">
          <w:rPr>
            <w:rStyle w:val="Hyperlink"/>
            <w:noProof/>
          </w:rPr>
          <w:t>SUBMISSIONS</w:t>
        </w:r>
        <w:r w:rsidRPr="00A94F33">
          <w:rPr>
            <w:rStyle w:val="Hyperlink"/>
            <w:noProof/>
            <w:spacing w:val="-6"/>
          </w:rPr>
          <w:t xml:space="preserve"> </w:t>
        </w:r>
        <w:r w:rsidRPr="00A94F33">
          <w:rPr>
            <w:rStyle w:val="Hyperlink"/>
            <w:noProof/>
          </w:rPr>
          <w:t>FROM</w:t>
        </w:r>
        <w:r w:rsidRPr="00A94F33">
          <w:rPr>
            <w:rStyle w:val="Hyperlink"/>
            <w:noProof/>
            <w:spacing w:val="-4"/>
          </w:rPr>
          <w:t xml:space="preserve"> </w:t>
        </w:r>
        <w:r w:rsidRPr="00A94F33">
          <w:rPr>
            <w:rStyle w:val="Hyperlink"/>
            <w:noProof/>
          </w:rPr>
          <w:t>SUCCESSFUL</w:t>
        </w:r>
        <w:r w:rsidRPr="00A94F33">
          <w:rPr>
            <w:rStyle w:val="Hyperlink"/>
            <w:noProof/>
            <w:spacing w:val="-3"/>
          </w:rPr>
          <w:t xml:space="preserve"> </w:t>
        </w:r>
        <w:r w:rsidRPr="00A94F33">
          <w:rPr>
            <w:rStyle w:val="Hyperlink"/>
            <w:noProof/>
            <w:spacing w:val="-2"/>
          </w:rPr>
          <w:t>APPLICANTS</w:t>
        </w:r>
        <w:r>
          <w:rPr>
            <w:noProof/>
            <w:webHidden/>
          </w:rPr>
          <w:tab/>
        </w:r>
        <w:r>
          <w:rPr>
            <w:noProof/>
            <w:webHidden/>
          </w:rPr>
          <w:fldChar w:fldCharType="begin"/>
        </w:r>
        <w:r>
          <w:rPr>
            <w:noProof/>
            <w:webHidden/>
          </w:rPr>
          <w:instrText xml:space="preserve"> PAGEREF _Toc208825545 \h </w:instrText>
        </w:r>
        <w:r>
          <w:rPr>
            <w:noProof/>
            <w:webHidden/>
          </w:rPr>
        </w:r>
        <w:r>
          <w:rPr>
            <w:noProof/>
            <w:webHidden/>
          </w:rPr>
          <w:fldChar w:fldCharType="separate"/>
        </w:r>
        <w:r>
          <w:rPr>
            <w:noProof/>
            <w:webHidden/>
          </w:rPr>
          <w:t>16</w:t>
        </w:r>
        <w:r>
          <w:rPr>
            <w:noProof/>
            <w:webHidden/>
          </w:rPr>
          <w:fldChar w:fldCharType="end"/>
        </w:r>
      </w:hyperlink>
    </w:p>
    <w:p w14:paraId="54AE9323" w14:textId="6D19E47F"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46" w:history="1">
        <w:r w:rsidRPr="00A94F33">
          <w:rPr>
            <w:rStyle w:val="Hyperlink"/>
            <w:noProof/>
            <w:spacing w:val="-1"/>
          </w:rPr>
          <w:t>IV.E.</w:t>
        </w:r>
        <w:r>
          <w:rPr>
            <w:rFonts w:eastAsiaTheme="minorEastAsia" w:cstheme="minorBidi"/>
            <w:smallCaps w:val="0"/>
            <w:noProof/>
            <w:kern w:val="2"/>
            <w:sz w:val="24"/>
            <w:szCs w:val="24"/>
            <w14:ligatures w14:val="standardContextual"/>
          </w:rPr>
          <w:tab/>
        </w:r>
        <w:r w:rsidRPr="00A94F33">
          <w:rPr>
            <w:rStyle w:val="Hyperlink"/>
            <w:noProof/>
          </w:rPr>
          <w:t>SUBMISSION DATES AND TIMES</w:t>
        </w:r>
        <w:r>
          <w:rPr>
            <w:noProof/>
            <w:webHidden/>
          </w:rPr>
          <w:tab/>
        </w:r>
        <w:r>
          <w:rPr>
            <w:noProof/>
            <w:webHidden/>
          </w:rPr>
          <w:fldChar w:fldCharType="begin"/>
        </w:r>
        <w:r>
          <w:rPr>
            <w:noProof/>
            <w:webHidden/>
          </w:rPr>
          <w:instrText xml:space="preserve"> PAGEREF _Toc208825546 \h </w:instrText>
        </w:r>
        <w:r>
          <w:rPr>
            <w:noProof/>
            <w:webHidden/>
          </w:rPr>
        </w:r>
        <w:r>
          <w:rPr>
            <w:noProof/>
            <w:webHidden/>
          </w:rPr>
          <w:fldChar w:fldCharType="separate"/>
        </w:r>
        <w:r>
          <w:rPr>
            <w:noProof/>
            <w:webHidden/>
          </w:rPr>
          <w:t>16</w:t>
        </w:r>
        <w:r>
          <w:rPr>
            <w:noProof/>
            <w:webHidden/>
          </w:rPr>
          <w:fldChar w:fldCharType="end"/>
        </w:r>
      </w:hyperlink>
    </w:p>
    <w:p w14:paraId="484F8CD1" w14:textId="18AED1B3"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47" w:history="1">
        <w:r w:rsidRPr="00A94F33">
          <w:rPr>
            <w:rStyle w:val="Hyperlink"/>
            <w:noProof/>
            <w:spacing w:val="-1"/>
          </w:rPr>
          <w:t>IV.E.1.</w:t>
        </w:r>
        <w:r>
          <w:rPr>
            <w:rFonts w:eastAsiaTheme="minorEastAsia" w:cstheme="minorBidi"/>
            <w:i w:val="0"/>
            <w:iCs w:val="0"/>
            <w:noProof/>
            <w:kern w:val="2"/>
            <w:sz w:val="24"/>
            <w:szCs w:val="24"/>
            <w14:ligatures w14:val="standardContextual"/>
          </w:rPr>
          <w:tab/>
        </w:r>
        <w:r w:rsidRPr="00A94F33">
          <w:rPr>
            <w:rStyle w:val="Hyperlink"/>
            <w:noProof/>
          </w:rPr>
          <w:t>Notification of Intent Due Date</w:t>
        </w:r>
        <w:r>
          <w:rPr>
            <w:noProof/>
            <w:webHidden/>
          </w:rPr>
          <w:tab/>
        </w:r>
        <w:r>
          <w:rPr>
            <w:noProof/>
            <w:webHidden/>
          </w:rPr>
          <w:fldChar w:fldCharType="begin"/>
        </w:r>
        <w:r>
          <w:rPr>
            <w:noProof/>
            <w:webHidden/>
          </w:rPr>
          <w:instrText xml:space="preserve"> PAGEREF _Toc208825547 \h </w:instrText>
        </w:r>
        <w:r>
          <w:rPr>
            <w:noProof/>
            <w:webHidden/>
          </w:rPr>
        </w:r>
        <w:r>
          <w:rPr>
            <w:noProof/>
            <w:webHidden/>
          </w:rPr>
          <w:fldChar w:fldCharType="separate"/>
        </w:r>
        <w:r>
          <w:rPr>
            <w:noProof/>
            <w:webHidden/>
          </w:rPr>
          <w:t>16</w:t>
        </w:r>
        <w:r>
          <w:rPr>
            <w:noProof/>
            <w:webHidden/>
          </w:rPr>
          <w:fldChar w:fldCharType="end"/>
        </w:r>
      </w:hyperlink>
    </w:p>
    <w:p w14:paraId="2EDA055E" w14:textId="3B52DAF8"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48" w:history="1">
        <w:r w:rsidRPr="00A94F33">
          <w:rPr>
            <w:rStyle w:val="Hyperlink"/>
            <w:noProof/>
            <w:spacing w:val="-1"/>
          </w:rPr>
          <w:t>IV.E.2.</w:t>
        </w:r>
        <w:r>
          <w:rPr>
            <w:rFonts w:eastAsiaTheme="minorEastAsia" w:cstheme="minorBidi"/>
            <w:i w:val="0"/>
            <w:iCs w:val="0"/>
            <w:noProof/>
            <w:kern w:val="2"/>
            <w:sz w:val="24"/>
            <w:szCs w:val="24"/>
            <w14:ligatures w14:val="standardContextual"/>
          </w:rPr>
          <w:tab/>
        </w:r>
        <w:r w:rsidRPr="00A94F33">
          <w:rPr>
            <w:rStyle w:val="Hyperlink"/>
            <w:noProof/>
          </w:rPr>
          <w:t>Proposal</w:t>
        </w:r>
        <w:r w:rsidRPr="00A94F33">
          <w:rPr>
            <w:rStyle w:val="Hyperlink"/>
            <w:noProof/>
            <w:spacing w:val="-3"/>
          </w:rPr>
          <w:t xml:space="preserve"> </w:t>
        </w:r>
        <w:r w:rsidRPr="00A94F33">
          <w:rPr>
            <w:rStyle w:val="Hyperlink"/>
            <w:noProof/>
          </w:rPr>
          <w:t>Due</w:t>
        </w:r>
        <w:r w:rsidRPr="00A94F33">
          <w:rPr>
            <w:rStyle w:val="Hyperlink"/>
            <w:noProof/>
            <w:spacing w:val="-3"/>
          </w:rPr>
          <w:t xml:space="preserve"> </w:t>
        </w:r>
        <w:r w:rsidRPr="00A94F33">
          <w:rPr>
            <w:rStyle w:val="Hyperlink"/>
            <w:noProof/>
            <w:spacing w:val="-4"/>
          </w:rPr>
          <w:t>Date</w:t>
        </w:r>
        <w:r>
          <w:rPr>
            <w:noProof/>
            <w:webHidden/>
          </w:rPr>
          <w:tab/>
        </w:r>
        <w:r>
          <w:rPr>
            <w:noProof/>
            <w:webHidden/>
          </w:rPr>
          <w:fldChar w:fldCharType="begin"/>
        </w:r>
        <w:r>
          <w:rPr>
            <w:noProof/>
            <w:webHidden/>
          </w:rPr>
          <w:instrText xml:space="preserve"> PAGEREF _Toc208825548 \h </w:instrText>
        </w:r>
        <w:r>
          <w:rPr>
            <w:noProof/>
            <w:webHidden/>
          </w:rPr>
        </w:r>
        <w:r>
          <w:rPr>
            <w:noProof/>
            <w:webHidden/>
          </w:rPr>
          <w:fldChar w:fldCharType="separate"/>
        </w:r>
        <w:r>
          <w:rPr>
            <w:noProof/>
            <w:webHidden/>
          </w:rPr>
          <w:t>16</w:t>
        </w:r>
        <w:r>
          <w:rPr>
            <w:noProof/>
            <w:webHidden/>
          </w:rPr>
          <w:fldChar w:fldCharType="end"/>
        </w:r>
      </w:hyperlink>
    </w:p>
    <w:p w14:paraId="7D0CC003" w14:textId="4DB8C467" w:rsidR="00910A57" w:rsidRDefault="00910A57">
      <w:pPr>
        <w:pStyle w:val="TOC3"/>
        <w:tabs>
          <w:tab w:val="left" w:pos="1320"/>
          <w:tab w:val="right" w:leader="dot" w:pos="9830"/>
        </w:tabs>
        <w:rPr>
          <w:rFonts w:eastAsiaTheme="minorEastAsia" w:cstheme="minorBidi"/>
          <w:i w:val="0"/>
          <w:iCs w:val="0"/>
          <w:noProof/>
          <w:kern w:val="2"/>
          <w:sz w:val="24"/>
          <w:szCs w:val="24"/>
          <w14:ligatures w14:val="standardContextual"/>
        </w:rPr>
      </w:pPr>
      <w:hyperlink w:anchor="_Toc208825549" w:history="1">
        <w:r w:rsidRPr="00A94F33">
          <w:rPr>
            <w:rStyle w:val="Hyperlink"/>
            <w:noProof/>
            <w:spacing w:val="-1"/>
          </w:rPr>
          <w:t>IV.E.3.</w:t>
        </w:r>
        <w:r>
          <w:rPr>
            <w:rFonts w:eastAsiaTheme="minorEastAsia" w:cstheme="minorBidi"/>
            <w:i w:val="0"/>
            <w:iCs w:val="0"/>
            <w:noProof/>
            <w:kern w:val="2"/>
            <w:sz w:val="24"/>
            <w:szCs w:val="24"/>
            <w14:ligatures w14:val="standardContextual"/>
          </w:rPr>
          <w:tab/>
        </w:r>
        <w:r w:rsidRPr="00A94F33">
          <w:rPr>
            <w:rStyle w:val="Hyperlink"/>
            <w:noProof/>
          </w:rPr>
          <w:t>Late Submissions</w:t>
        </w:r>
        <w:r>
          <w:rPr>
            <w:noProof/>
            <w:webHidden/>
          </w:rPr>
          <w:tab/>
        </w:r>
        <w:r>
          <w:rPr>
            <w:noProof/>
            <w:webHidden/>
          </w:rPr>
          <w:fldChar w:fldCharType="begin"/>
        </w:r>
        <w:r>
          <w:rPr>
            <w:noProof/>
            <w:webHidden/>
          </w:rPr>
          <w:instrText xml:space="preserve"> PAGEREF _Toc208825549 \h </w:instrText>
        </w:r>
        <w:r>
          <w:rPr>
            <w:noProof/>
            <w:webHidden/>
          </w:rPr>
        </w:r>
        <w:r>
          <w:rPr>
            <w:noProof/>
            <w:webHidden/>
          </w:rPr>
          <w:fldChar w:fldCharType="separate"/>
        </w:r>
        <w:r>
          <w:rPr>
            <w:noProof/>
            <w:webHidden/>
          </w:rPr>
          <w:t>16</w:t>
        </w:r>
        <w:r>
          <w:rPr>
            <w:noProof/>
            <w:webHidden/>
          </w:rPr>
          <w:fldChar w:fldCharType="end"/>
        </w:r>
      </w:hyperlink>
    </w:p>
    <w:p w14:paraId="6D2F1D43" w14:textId="507DAFB8" w:rsidR="00910A57" w:rsidRDefault="00910A57">
      <w:pPr>
        <w:pStyle w:val="TOC1"/>
        <w:tabs>
          <w:tab w:val="left" w:pos="440"/>
          <w:tab w:val="right" w:leader="dot" w:pos="9830"/>
        </w:tabs>
        <w:rPr>
          <w:rFonts w:eastAsiaTheme="minorEastAsia" w:cstheme="minorBidi"/>
          <w:b w:val="0"/>
          <w:bCs w:val="0"/>
          <w:caps w:val="0"/>
          <w:noProof/>
          <w:kern w:val="2"/>
          <w:sz w:val="24"/>
          <w:szCs w:val="24"/>
          <w14:ligatures w14:val="standardContextual"/>
        </w:rPr>
      </w:pPr>
      <w:hyperlink w:anchor="_Toc208825550" w:history="1">
        <w:r w:rsidRPr="00A94F33">
          <w:rPr>
            <w:rStyle w:val="Hyperlink"/>
            <w:noProof/>
          </w:rPr>
          <w:t>V</w:t>
        </w:r>
        <w:r>
          <w:rPr>
            <w:rFonts w:eastAsiaTheme="minorEastAsia" w:cstheme="minorBidi"/>
            <w:b w:val="0"/>
            <w:bCs w:val="0"/>
            <w:caps w:val="0"/>
            <w:noProof/>
            <w:kern w:val="2"/>
            <w:sz w:val="24"/>
            <w:szCs w:val="24"/>
            <w14:ligatures w14:val="standardContextual"/>
          </w:rPr>
          <w:tab/>
        </w:r>
        <w:r w:rsidRPr="00A94F33">
          <w:rPr>
            <w:rStyle w:val="Hyperlink"/>
            <w:noProof/>
          </w:rPr>
          <w:t>PROPOSAL</w:t>
        </w:r>
        <w:r w:rsidRPr="00A94F33">
          <w:rPr>
            <w:rStyle w:val="Hyperlink"/>
            <w:noProof/>
            <w:spacing w:val="-2"/>
          </w:rPr>
          <w:t xml:space="preserve"> </w:t>
        </w:r>
        <w:r w:rsidRPr="00A94F33">
          <w:rPr>
            <w:rStyle w:val="Hyperlink"/>
            <w:noProof/>
          </w:rPr>
          <w:t>REVIEW</w:t>
        </w:r>
        <w:r w:rsidRPr="00A94F33">
          <w:rPr>
            <w:rStyle w:val="Hyperlink"/>
            <w:noProof/>
            <w:spacing w:val="-1"/>
          </w:rPr>
          <w:t xml:space="preserve"> </w:t>
        </w:r>
        <w:r w:rsidRPr="00A94F33">
          <w:rPr>
            <w:rStyle w:val="Hyperlink"/>
            <w:noProof/>
            <w:spacing w:val="-2"/>
          </w:rPr>
          <w:t>INFORMATION</w:t>
        </w:r>
        <w:r>
          <w:rPr>
            <w:noProof/>
            <w:webHidden/>
          </w:rPr>
          <w:tab/>
        </w:r>
        <w:r>
          <w:rPr>
            <w:noProof/>
            <w:webHidden/>
          </w:rPr>
          <w:fldChar w:fldCharType="begin"/>
        </w:r>
        <w:r>
          <w:rPr>
            <w:noProof/>
            <w:webHidden/>
          </w:rPr>
          <w:instrText xml:space="preserve"> PAGEREF _Toc208825550 \h </w:instrText>
        </w:r>
        <w:r>
          <w:rPr>
            <w:noProof/>
            <w:webHidden/>
          </w:rPr>
        </w:r>
        <w:r>
          <w:rPr>
            <w:noProof/>
            <w:webHidden/>
          </w:rPr>
          <w:fldChar w:fldCharType="separate"/>
        </w:r>
        <w:r>
          <w:rPr>
            <w:noProof/>
            <w:webHidden/>
          </w:rPr>
          <w:t>17</w:t>
        </w:r>
        <w:r>
          <w:rPr>
            <w:noProof/>
            <w:webHidden/>
          </w:rPr>
          <w:fldChar w:fldCharType="end"/>
        </w:r>
      </w:hyperlink>
    </w:p>
    <w:p w14:paraId="43827C04" w14:textId="07B6E321"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51" w:history="1">
        <w:r w:rsidRPr="00A94F33">
          <w:rPr>
            <w:rStyle w:val="Hyperlink"/>
            <w:noProof/>
            <w:spacing w:val="-1"/>
          </w:rPr>
          <w:t>V.A.</w:t>
        </w:r>
        <w:r>
          <w:rPr>
            <w:rFonts w:eastAsiaTheme="minorEastAsia" w:cstheme="minorBidi"/>
            <w:smallCaps w:val="0"/>
            <w:noProof/>
            <w:kern w:val="2"/>
            <w:sz w:val="24"/>
            <w:szCs w:val="24"/>
            <w14:ligatures w14:val="standardContextual"/>
          </w:rPr>
          <w:tab/>
        </w:r>
        <w:r w:rsidRPr="00A94F33">
          <w:rPr>
            <w:rStyle w:val="Hyperlink"/>
            <w:noProof/>
          </w:rPr>
          <w:t>CRITERIA</w:t>
        </w:r>
        <w:r>
          <w:rPr>
            <w:noProof/>
            <w:webHidden/>
          </w:rPr>
          <w:tab/>
        </w:r>
        <w:r>
          <w:rPr>
            <w:noProof/>
            <w:webHidden/>
          </w:rPr>
          <w:fldChar w:fldCharType="begin"/>
        </w:r>
        <w:r>
          <w:rPr>
            <w:noProof/>
            <w:webHidden/>
          </w:rPr>
          <w:instrText xml:space="preserve"> PAGEREF _Toc208825551 \h </w:instrText>
        </w:r>
        <w:r>
          <w:rPr>
            <w:noProof/>
            <w:webHidden/>
          </w:rPr>
        </w:r>
        <w:r>
          <w:rPr>
            <w:noProof/>
            <w:webHidden/>
          </w:rPr>
          <w:fldChar w:fldCharType="separate"/>
        </w:r>
        <w:r>
          <w:rPr>
            <w:noProof/>
            <w:webHidden/>
          </w:rPr>
          <w:t>17</w:t>
        </w:r>
        <w:r>
          <w:rPr>
            <w:noProof/>
            <w:webHidden/>
          </w:rPr>
          <w:fldChar w:fldCharType="end"/>
        </w:r>
      </w:hyperlink>
    </w:p>
    <w:p w14:paraId="7FDC75D9" w14:textId="7EC4EEF4"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52" w:history="1">
        <w:r w:rsidRPr="00A94F33">
          <w:rPr>
            <w:rStyle w:val="Hyperlink"/>
            <w:noProof/>
            <w:spacing w:val="-1"/>
          </w:rPr>
          <w:t>V.B.</w:t>
        </w:r>
        <w:r>
          <w:rPr>
            <w:rFonts w:eastAsiaTheme="minorEastAsia" w:cstheme="minorBidi"/>
            <w:smallCaps w:val="0"/>
            <w:noProof/>
            <w:kern w:val="2"/>
            <w:sz w:val="24"/>
            <w:szCs w:val="24"/>
            <w14:ligatures w14:val="standardContextual"/>
          </w:rPr>
          <w:tab/>
        </w:r>
        <w:r w:rsidRPr="00A94F33">
          <w:rPr>
            <w:rStyle w:val="Hyperlink"/>
            <w:noProof/>
          </w:rPr>
          <w:t>REVIEW</w:t>
        </w:r>
        <w:r w:rsidRPr="00A94F33">
          <w:rPr>
            <w:rStyle w:val="Hyperlink"/>
            <w:noProof/>
            <w:spacing w:val="-4"/>
          </w:rPr>
          <w:t xml:space="preserve"> </w:t>
        </w:r>
        <w:r w:rsidRPr="00A94F33">
          <w:rPr>
            <w:rStyle w:val="Hyperlink"/>
            <w:noProof/>
          </w:rPr>
          <w:t>AND</w:t>
        </w:r>
        <w:r w:rsidRPr="00A94F33">
          <w:rPr>
            <w:rStyle w:val="Hyperlink"/>
            <w:noProof/>
            <w:spacing w:val="-3"/>
          </w:rPr>
          <w:t xml:space="preserve"> </w:t>
        </w:r>
        <w:r w:rsidRPr="00A94F33">
          <w:rPr>
            <w:rStyle w:val="Hyperlink"/>
            <w:noProof/>
          </w:rPr>
          <w:t>SELECTION</w:t>
        </w:r>
        <w:r w:rsidRPr="00A94F33">
          <w:rPr>
            <w:rStyle w:val="Hyperlink"/>
            <w:noProof/>
            <w:spacing w:val="-2"/>
          </w:rPr>
          <w:t xml:space="preserve"> PROCESS</w:t>
        </w:r>
        <w:r>
          <w:rPr>
            <w:noProof/>
            <w:webHidden/>
          </w:rPr>
          <w:tab/>
        </w:r>
        <w:r>
          <w:rPr>
            <w:noProof/>
            <w:webHidden/>
          </w:rPr>
          <w:fldChar w:fldCharType="begin"/>
        </w:r>
        <w:r>
          <w:rPr>
            <w:noProof/>
            <w:webHidden/>
          </w:rPr>
          <w:instrText xml:space="preserve"> PAGEREF _Toc208825552 \h </w:instrText>
        </w:r>
        <w:r>
          <w:rPr>
            <w:noProof/>
            <w:webHidden/>
          </w:rPr>
        </w:r>
        <w:r>
          <w:rPr>
            <w:noProof/>
            <w:webHidden/>
          </w:rPr>
          <w:fldChar w:fldCharType="separate"/>
        </w:r>
        <w:r>
          <w:rPr>
            <w:noProof/>
            <w:webHidden/>
          </w:rPr>
          <w:t>18</w:t>
        </w:r>
        <w:r>
          <w:rPr>
            <w:noProof/>
            <w:webHidden/>
          </w:rPr>
          <w:fldChar w:fldCharType="end"/>
        </w:r>
      </w:hyperlink>
    </w:p>
    <w:p w14:paraId="47A20236" w14:textId="5694264C"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53" w:history="1">
        <w:r w:rsidRPr="00A94F33">
          <w:rPr>
            <w:rStyle w:val="Hyperlink"/>
            <w:noProof/>
            <w:spacing w:val="-1"/>
          </w:rPr>
          <w:t>V.C.</w:t>
        </w:r>
        <w:r>
          <w:rPr>
            <w:rFonts w:eastAsiaTheme="minorEastAsia" w:cstheme="minorBidi"/>
            <w:smallCaps w:val="0"/>
            <w:noProof/>
            <w:kern w:val="2"/>
            <w:sz w:val="24"/>
            <w:szCs w:val="24"/>
            <w14:ligatures w14:val="standardContextual"/>
          </w:rPr>
          <w:tab/>
        </w:r>
        <w:r w:rsidRPr="00A94F33">
          <w:rPr>
            <w:rStyle w:val="Hyperlink"/>
            <w:noProof/>
          </w:rPr>
          <w:t>ANTICIPATED</w:t>
        </w:r>
        <w:r w:rsidRPr="00A94F33">
          <w:rPr>
            <w:rStyle w:val="Hyperlink"/>
            <w:noProof/>
            <w:spacing w:val="-6"/>
          </w:rPr>
          <w:t xml:space="preserve"> </w:t>
        </w:r>
        <w:r w:rsidRPr="00A94F33">
          <w:rPr>
            <w:rStyle w:val="Hyperlink"/>
            <w:noProof/>
          </w:rPr>
          <w:t>NOTICE</w:t>
        </w:r>
        <w:r w:rsidRPr="00A94F33">
          <w:rPr>
            <w:rStyle w:val="Hyperlink"/>
            <w:noProof/>
            <w:spacing w:val="-2"/>
          </w:rPr>
          <w:t xml:space="preserve"> </w:t>
        </w:r>
        <w:r w:rsidRPr="00A94F33">
          <w:rPr>
            <w:rStyle w:val="Hyperlink"/>
            <w:noProof/>
          </w:rPr>
          <w:t>OF</w:t>
        </w:r>
        <w:r w:rsidRPr="00A94F33">
          <w:rPr>
            <w:rStyle w:val="Hyperlink"/>
            <w:noProof/>
            <w:spacing w:val="-3"/>
          </w:rPr>
          <w:t xml:space="preserve"> </w:t>
        </w:r>
        <w:r w:rsidRPr="00A94F33">
          <w:rPr>
            <w:rStyle w:val="Hyperlink"/>
            <w:noProof/>
          </w:rPr>
          <w:t>SELECTION</w:t>
        </w:r>
        <w:r w:rsidRPr="00A94F33">
          <w:rPr>
            <w:rStyle w:val="Hyperlink"/>
            <w:noProof/>
            <w:spacing w:val="-3"/>
          </w:rPr>
          <w:t xml:space="preserve"> </w:t>
        </w:r>
        <w:r w:rsidRPr="00A94F33">
          <w:rPr>
            <w:rStyle w:val="Hyperlink"/>
            <w:noProof/>
          </w:rPr>
          <w:t>AND</w:t>
        </w:r>
        <w:r w:rsidRPr="00A94F33">
          <w:rPr>
            <w:rStyle w:val="Hyperlink"/>
            <w:noProof/>
            <w:spacing w:val="-3"/>
          </w:rPr>
          <w:t xml:space="preserve"> </w:t>
        </w:r>
        <w:r w:rsidRPr="00A94F33">
          <w:rPr>
            <w:rStyle w:val="Hyperlink"/>
            <w:noProof/>
          </w:rPr>
          <w:t>AWARD</w:t>
        </w:r>
        <w:r w:rsidRPr="00A94F33">
          <w:rPr>
            <w:rStyle w:val="Hyperlink"/>
            <w:noProof/>
            <w:spacing w:val="-3"/>
          </w:rPr>
          <w:t xml:space="preserve"> </w:t>
        </w:r>
        <w:r w:rsidRPr="00A94F33">
          <w:rPr>
            <w:rStyle w:val="Hyperlink"/>
            <w:noProof/>
            <w:spacing w:val="-2"/>
          </w:rPr>
          <w:t>DATES</w:t>
        </w:r>
        <w:r>
          <w:rPr>
            <w:noProof/>
            <w:webHidden/>
          </w:rPr>
          <w:tab/>
        </w:r>
        <w:r>
          <w:rPr>
            <w:noProof/>
            <w:webHidden/>
          </w:rPr>
          <w:fldChar w:fldCharType="begin"/>
        </w:r>
        <w:r>
          <w:rPr>
            <w:noProof/>
            <w:webHidden/>
          </w:rPr>
          <w:instrText xml:space="preserve"> PAGEREF _Toc208825553 \h </w:instrText>
        </w:r>
        <w:r>
          <w:rPr>
            <w:noProof/>
            <w:webHidden/>
          </w:rPr>
        </w:r>
        <w:r>
          <w:rPr>
            <w:noProof/>
            <w:webHidden/>
          </w:rPr>
          <w:fldChar w:fldCharType="separate"/>
        </w:r>
        <w:r>
          <w:rPr>
            <w:noProof/>
            <w:webHidden/>
          </w:rPr>
          <w:t>19</w:t>
        </w:r>
        <w:r>
          <w:rPr>
            <w:noProof/>
            <w:webHidden/>
          </w:rPr>
          <w:fldChar w:fldCharType="end"/>
        </w:r>
      </w:hyperlink>
    </w:p>
    <w:p w14:paraId="2D3BBF8A" w14:textId="441D0120"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54" w:history="1">
        <w:r w:rsidRPr="00A94F33">
          <w:rPr>
            <w:rStyle w:val="Hyperlink"/>
            <w:noProof/>
            <w:spacing w:val="-1"/>
          </w:rPr>
          <w:t>V.D.</w:t>
        </w:r>
        <w:r>
          <w:rPr>
            <w:rFonts w:eastAsiaTheme="minorEastAsia" w:cstheme="minorBidi"/>
            <w:smallCaps w:val="0"/>
            <w:noProof/>
            <w:kern w:val="2"/>
            <w:sz w:val="24"/>
            <w:szCs w:val="24"/>
            <w14:ligatures w14:val="standardContextual"/>
          </w:rPr>
          <w:tab/>
        </w:r>
        <w:r w:rsidRPr="00A94F33">
          <w:rPr>
            <w:rStyle w:val="Hyperlink"/>
            <w:noProof/>
          </w:rPr>
          <w:t>MITIGATION OF ORGANIZATIONAL CONFLICT OF INTEREST</w:t>
        </w:r>
        <w:r>
          <w:rPr>
            <w:noProof/>
            <w:webHidden/>
          </w:rPr>
          <w:tab/>
        </w:r>
        <w:r>
          <w:rPr>
            <w:noProof/>
            <w:webHidden/>
          </w:rPr>
          <w:fldChar w:fldCharType="begin"/>
        </w:r>
        <w:r>
          <w:rPr>
            <w:noProof/>
            <w:webHidden/>
          </w:rPr>
          <w:instrText xml:space="preserve"> PAGEREF _Toc208825554 \h </w:instrText>
        </w:r>
        <w:r>
          <w:rPr>
            <w:noProof/>
            <w:webHidden/>
          </w:rPr>
        </w:r>
        <w:r>
          <w:rPr>
            <w:noProof/>
            <w:webHidden/>
          </w:rPr>
          <w:fldChar w:fldCharType="separate"/>
        </w:r>
        <w:r>
          <w:rPr>
            <w:noProof/>
            <w:webHidden/>
          </w:rPr>
          <w:t>19</w:t>
        </w:r>
        <w:r>
          <w:rPr>
            <w:noProof/>
            <w:webHidden/>
          </w:rPr>
          <w:fldChar w:fldCharType="end"/>
        </w:r>
      </w:hyperlink>
    </w:p>
    <w:p w14:paraId="682FD684" w14:textId="328B40C6" w:rsidR="00910A57" w:rsidRDefault="00910A57">
      <w:pPr>
        <w:pStyle w:val="TOC1"/>
        <w:tabs>
          <w:tab w:val="left" w:pos="440"/>
          <w:tab w:val="right" w:leader="dot" w:pos="9830"/>
        </w:tabs>
        <w:rPr>
          <w:rFonts w:eastAsiaTheme="minorEastAsia" w:cstheme="minorBidi"/>
          <w:b w:val="0"/>
          <w:bCs w:val="0"/>
          <w:caps w:val="0"/>
          <w:noProof/>
          <w:kern w:val="2"/>
          <w:sz w:val="24"/>
          <w:szCs w:val="24"/>
          <w14:ligatures w14:val="standardContextual"/>
        </w:rPr>
      </w:pPr>
      <w:hyperlink w:anchor="_Toc208825555" w:history="1">
        <w:r w:rsidRPr="00A94F33">
          <w:rPr>
            <w:rStyle w:val="Hyperlink"/>
            <w:noProof/>
          </w:rPr>
          <w:t>VI</w:t>
        </w:r>
        <w:r>
          <w:rPr>
            <w:rFonts w:eastAsiaTheme="minorEastAsia" w:cstheme="minorBidi"/>
            <w:b w:val="0"/>
            <w:bCs w:val="0"/>
            <w:caps w:val="0"/>
            <w:noProof/>
            <w:kern w:val="2"/>
            <w:sz w:val="24"/>
            <w:szCs w:val="24"/>
            <w14:ligatures w14:val="standardContextual"/>
          </w:rPr>
          <w:tab/>
        </w:r>
        <w:r w:rsidRPr="00A94F33">
          <w:rPr>
            <w:rStyle w:val="Hyperlink"/>
            <w:noProof/>
          </w:rPr>
          <w:t>AWARD</w:t>
        </w:r>
        <w:r w:rsidRPr="00A94F33">
          <w:rPr>
            <w:rStyle w:val="Hyperlink"/>
            <w:noProof/>
            <w:spacing w:val="-1"/>
          </w:rPr>
          <w:t xml:space="preserve"> </w:t>
        </w:r>
        <w:r w:rsidRPr="00A94F33">
          <w:rPr>
            <w:rStyle w:val="Hyperlink"/>
            <w:noProof/>
          </w:rPr>
          <w:t>ADMINISTRATION</w:t>
        </w:r>
        <w:r w:rsidRPr="00A94F33">
          <w:rPr>
            <w:rStyle w:val="Hyperlink"/>
            <w:noProof/>
            <w:spacing w:val="-3"/>
          </w:rPr>
          <w:t xml:space="preserve"> </w:t>
        </w:r>
        <w:r w:rsidRPr="00A94F33">
          <w:rPr>
            <w:rStyle w:val="Hyperlink"/>
            <w:noProof/>
            <w:spacing w:val="-2"/>
          </w:rPr>
          <w:t>INFORMATION</w:t>
        </w:r>
        <w:r>
          <w:rPr>
            <w:noProof/>
            <w:webHidden/>
          </w:rPr>
          <w:tab/>
        </w:r>
        <w:r>
          <w:rPr>
            <w:noProof/>
            <w:webHidden/>
          </w:rPr>
          <w:fldChar w:fldCharType="begin"/>
        </w:r>
        <w:r>
          <w:rPr>
            <w:noProof/>
            <w:webHidden/>
          </w:rPr>
          <w:instrText xml:space="preserve"> PAGEREF _Toc208825555 \h </w:instrText>
        </w:r>
        <w:r>
          <w:rPr>
            <w:noProof/>
            <w:webHidden/>
          </w:rPr>
        </w:r>
        <w:r>
          <w:rPr>
            <w:noProof/>
            <w:webHidden/>
          </w:rPr>
          <w:fldChar w:fldCharType="separate"/>
        </w:r>
        <w:r>
          <w:rPr>
            <w:noProof/>
            <w:webHidden/>
          </w:rPr>
          <w:t>21</w:t>
        </w:r>
        <w:r>
          <w:rPr>
            <w:noProof/>
            <w:webHidden/>
          </w:rPr>
          <w:fldChar w:fldCharType="end"/>
        </w:r>
      </w:hyperlink>
    </w:p>
    <w:p w14:paraId="0E456770" w14:textId="06409022"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56" w:history="1">
        <w:r w:rsidRPr="00A94F33">
          <w:rPr>
            <w:rStyle w:val="Hyperlink"/>
            <w:noProof/>
            <w:spacing w:val="-1"/>
          </w:rPr>
          <w:t>VI.A.</w:t>
        </w:r>
        <w:r>
          <w:rPr>
            <w:rFonts w:eastAsiaTheme="minorEastAsia" w:cstheme="minorBidi"/>
            <w:smallCaps w:val="0"/>
            <w:noProof/>
            <w:kern w:val="2"/>
            <w:sz w:val="24"/>
            <w:szCs w:val="24"/>
            <w14:ligatures w14:val="standardContextual"/>
          </w:rPr>
          <w:tab/>
        </w:r>
        <w:r w:rsidRPr="00A94F33">
          <w:rPr>
            <w:rStyle w:val="Hyperlink"/>
            <w:noProof/>
          </w:rPr>
          <w:t>AWARD</w:t>
        </w:r>
        <w:r w:rsidRPr="00A94F33">
          <w:rPr>
            <w:rStyle w:val="Hyperlink"/>
            <w:noProof/>
            <w:spacing w:val="-4"/>
          </w:rPr>
          <w:t xml:space="preserve"> </w:t>
        </w:r>
        <w:r w:rsidRPr="00A94F33">
          <w:rPr>
            <w:rStyle w:val="Hyperlink"/>
            <w:noProof/>
          </w:rPr>
          <w:t>NOTICES</w:t>
        </w:r>
        <w:r>
          <w:rPr>
            <w:noProof/>
            <w:webHidden/>
          </w:rPr>
          <w:tab/>
        </w:r>
        <w:r>
          <w:rPr>
            <w:noProof/>
            <w:webHidden/>
          </w:rPr>
          <w:fldChar w:fldCharType="begin"/>
        </w:r>
        <w:r>
          <w:rPr>
            <w:noProof/>
            <w:webHidden/>
          </w:rPr>
          <w:instrText xml:space="preserve"> PAGEREF _Toc208825556 \h </w:instrText>
        </w:r>
        <w:r>
          <w:rPr>
            <w:noProof/>
            <w:webHidden/>
          </w:rPr>
        </w:r>
        <w:r>
          <w:rPr>
            <w:noProof/>
            <w:webHidden/>
          </w:rPr>
          <w:fldChar w:fldCharType="separate"/>
        </w:r>
        <w:r>
          <w:rPr>
            <w:noProof/>
            <w:webHidden/>
          </w:rPr>
          <w:t>21</w:t>
        </w:r>
        <w:r>
          <w:rPr>
            <w:noProof/>
            <w:webHidden/>
          </w:rPr>
          <w:fldChar w:fldCharType="end"/>
        </w:r>
      </w:hyperlink>
    </w:p>
    <w:p w14:paraId="179DF33B" w14:textId="1522E415" w:rsidR="00910A57" w:rsidRDefault="00910A57">
      <w:pPr>
        <w:pStyle w:val="TOC2"/>
        <w:tabs>
          <w:tab w:val="left" w:pos="880"/>
          <w:tab w:val="right" w:leader="dot" w:pos="9830"/>
        </w:tabs>
        <w:rPr>
          <w:rFonts w:eastAsiaTheme="minorEastAsia" w:cstheme="minorBidi"/>
          <w:smallCaps w:val="0"/>
          <w:noProof/>
          <w:kern w:val="2"/>
          <w:sz w:val="24"/>
          <w:szCs w:val="24"/>
          <w14:ligatures w14:val="standardContextual"/>
        </w:rPr>
      </w:pPr>
      <w:hyperlink w:anchor="_Toc208825557" w:history="1">
        <w:r w:rsidRPr="00A94F33">
          <w:rPr>
            <w:rStyle w:val="Hyperlink"/>
            <w:noProof/>
            <w:spacing w:val="-1"/>
          </w:rPr>
          <w:t>VI.B.</w:t>
        </w:r>
        <w:r>
          <w:rPr>
            <w:rFonts w:eastAsiaTheme="minorEastAsia" w:cstheme="minorBidi"/>
            <w:smallCaps w:val="0"/>
            <w:noProof/>
            <w:kern w:val="2"/>
            <w:sz w:val="24"/>
            <w:szCs w:val="24"/>
            <w14:ligatures w14:val="standardContextual"/>
          </w:rPr>
          <w:tab/>
        </w:r>
        <w:r w:rsidRPr="00A94F33">
          <w:rPr>
            <w:rStyle w:val="Hyperlink"/>
            <w:noProof/>
          </w:rPr>
          <w:t>REPORTING</w:t>
        </w:r>
        <w:r>
          <w:rPr>
            <w:noProof/>
            <w:webHidden/>
          </w:rPr>
          <w:tab/>
        </w:r>
        <w:r>
          <w:rPr>
            <w:noProof/>
            <w:webHidden/>
          </w:rPr>
          <w:fldChar w:fldCharType="begin"/>
        </w:r>
        <w:r>
          <w:rPr>
            <w:noProof/>
            <w:webHidden/>
          </w:rPr>
          <w:instrText xml:space="preserve"> PAGEREF _Toc208825557 \h </w:instrText>
        </w:r>
        <w:r>
          <w:rPr>
            <w:noProof/>
            <w:webHidden/>
          </w:rPr>
        </w:r>
        <w:r>
          <w:rPr>
            <w:noProof/>
            <w:webHidden/>
          </w:rPr>
          <w:fldChar w:fldCharType="separate"/>
        </w:r>
        <w:r>
          <w:rPr>
            <w:noProof/>
            <w:webHidden/>
          </w:rPr>
          <w:t>21</w:t>
        </w:r>
        <w:r>
          <w:rPr>
            <w:noProof/>
            <w:webHidden/>
          </w:rPr>
          <w:fldChar w:fldCharType="end"/>
        </w:r>
      </w:hyperlink>
    </w:p>
    <w:p w14:paraId="2188D31C" w14:textId="421AA6F6" w:rsidR="00910A57" w:rsidRDefault="00910A57">
      <w:pPr>
        <w:pStyle w:val="TOC1"/>
        <w:tabs>
          <w:tab w:val="left" w:pos="660"/>
          <w:tab w:val="right" w:leader="dot" w:pos="9830"/>
        </w:tabs>
        <w:rPr>
          <w:rFonts w:eastAsiaTheme="minorEastAsia" w:cstheme="minorBidi"/>
          <w:b w:val="0"/>
          <w:bCs w:val="0"/>
          <w:caps w:val="0"/>
          <w:noProof/>
          <w:kern w:val="2"/>
          <w:sz w:val="24"/>
          <w:szCs w:val="24"/>
          <w14:ligatures w14:val="standardContextual"/>
        </w:rPr>
      </w:pPr>
      <w:hyperlink w:anchor="_Toc208825558" w:history="1">
        <w:r w:rsidRPr="00A94F33">
          <w:rPr>
            <w:rStyle w:val="Hyperlink"/>
            <w:noProof/>
          </w:rPr>
          <w:t>VII</w:t>
        </w:r>
        <w:r>
          <w:rPr>
            <w:rFonts w:eastAsiaTheme="minorEastAsia" w:cstheme="minorBidi"/>
            <w:b w:val="0"/>
            <w:bCs w:val="0"/>
            <w:caps w:val="0"/>
            <w:noProof/>
            <w:kern w:val="2"/>
            <w:sz w:val="24"/>
            <w:szCs w:val="24"/>
            <w14:ligatures w14:val="standardContextual"/>
          </w:rPr>
          <w:tab/>
        </w:r>
        <w:r w:rsidRPr="00A94F33">
          <w:rPr>
            <w:rStyle w:val="Hyperlink"/>
            <w:noProof/>
          </w:rPr>
          <w:t>QUESTIONS/AGENCY</w:t>
        </w:r>
        <w:r w:rsidRPr="00A94F33">
          <w:rPr>
            <w:rStyle w:val="Hyperlink"/>
            <w:noProof/>
            <w:spacing w:val="-3"/>
          </w:rPr>
          <w:t xml:space="preserve"> </w:t>
        </w:r>
        <w:r w:rsidRPr="00A94F33">
          <w:rPr>
            <w:rStyle w:val="Hyperlink"/>
            <w:noProof/>
            <w:spacing w:val="-2"/>
          </w:rPr>
          <w:t>CONTACTS</w:t>
        </w:r>
        <w:r>
          <w:rPr>
            <w:noProof/>
            <w:webHidden/>
          </w:rPr>
          <w:tab/>
        </w:r>
        <w:r>
          <w:rPr>
            <w:noProof/>
            <w:webHidden/>
          </w:rPr>
          <w:fldChar w:fldCharType="begin"/>
        </w:r>
        <w:r>
          <w:rPr>
            <w:noProof/>
            <w:webHidden/>
          </w:rPr>
          <w:instrText xml:space="preserve"> PAGEREF _Toc208825558 \h </w:instrText>
        </w:r>
        <w:r>
          <w:rPr>
            <w:noProof/>
            <w:webHidden/>
          </w:rPr>
        </w:r>
        <w:r>
          <w:rPr>
            <w:noProof/>
            <w:webHidden/>
          </w:rPr>
          <w:fldChar w:fldCharType="separate"/>
        </w:r>
        <w:r>
          <w:rPr>
            <w:noProof/>
            <w:webHidden/>
          </w:rPr>
          <w:t>22</w:t>
        </w:r>
        <w:r>
          <w:rPr>
            <w:noProof/>
            <w:webHidden/>
          </w:rPr>
          <w:fldChar w:fldCharType="end"/>
        </w:r>
      </w:hyperlink>
    </w:p>
    <w:p w14:paraId="1917A740" w14:textId="4B5E0D33" w:rsidR="00910A57" w:rsidRDefault="00910A57">
      <w:pPr>
        <w:pStyle w:val="TOC2"/>
        <w:tabs>
          <w:tab w:val="left" w:pos="1100"/>
          <w:tab w:val="right" w:leader="dot" w:pos="9830"/>
        </w:tabs>
        <w:rPr>
          <w:rFonts w:eastAsiaTheme="minorEastAsia" w:cstheme="minorBidi"/>
          <w:smallCaps w:val="0"/>
          <w:noProof/>
          <w:kern w:val="2"/>
          <w:sz w:val="24"/>
          <w:szCs w:val="24"/>
          <w14:ligatures w14:val="standardContextual"/>
        </w:rPr>
      </w:pPr>
      <w:hyperlink w:anchor="_Toc208825559" w:history="1">
        <w:r w:rsidRPr="00A94F33">
          <w:rPr>
            <w:rStyle w:val="Hyperlink"/>
            <w:noProof/>
            <w:spacing w:val="-1"/>
          </w:rPr>
          <w:t>VII.A.</w:t>
        </w:r>
        <w:r>
          <w:rPr>
            <w:rFonts w:eastAsiaTheme="minorEastAsia" w:cstheme="minorBidi"/>
            <w:smallCaps w:val="0"/>
            <w:noProof/>
            <w:kern w:val="2"/>
            <w:sz w:val="24"/>
            <w:szCs w:val="24"/>
            <w14:ligatures w14:val="standardContextual"/>
          </w:rPr>
          <w:tab/>
        </w:r>
        <w:r w:rsidRPr="00A94F33">
          <w:rPr>
            <w:rStyle w:val="Hyperlink"/>
            <w:noProof/>
          </w:rPr>
          <w:t>QUESTIONS</w:t>
        </w:r>
        <w:r>
          <w:rPr>
            <w:noProof/>
            <w:webHidden/>
          </w:rPr>
          <w:tab/>
        </w:r>
        <w:r>
          <w:rPr>
            <w:noProof/>
            <w:webHidden/>
          </w:rPr>
          <w:fldChar w:fldCharType="begin"/>
        </w:r>
        <w:r>
          <w:rPr>
            <w:noProof/>
            <w:webHidden/>
          </w:rPr>
          <w:instrText xml:space="preserve"> PAGEREF _Toc208825559 \h </w:instrText>
        </w:r>
        <w:r>
          <w:rPr>
            <w:noProof/>
            <w:webHidden/>
          </w:rPr>
        </w:r>
        <w:r>
          <w:rPr>
            <w:noProof/>
            <w:webHidden/>
          </w:rPr>
          <w:fldChar w:fldCharType="separate"/>
        </w:r>
        <w:r>
          <w:rPr>
            <w:noProof/>
            <w:webHidden/>
          </w:rPr>
          <w:t>22</w:t>
        </w:r>
        <w:r>
          <w:rPr>
            <w:noProof/>
            <w:webHidden/>
          </w:rPr>
          <w:fldChar w:fldCharType="end"/>
        </w:r>
      </w:hyperlink>
    </w:p>
    <w:p w14:paraId="3B780011" w14:textId="4E02082E" w:rsidR="00910A57" w:rsidRDefault="00910A57">
      <w:pPr>
        <w:pStyle w:val="TOC2"/>
        <w:tabs>
          <w:tab w:val="left" w:pos="1100"/>
          <w:tab w:val="right" w:leader="dot" w:pos="9830"/>
        </w:tabs>
        <w:rPr>
          <w:rFonts w:eastAsiaTheme="minorEastAsia" w:cstheme="minorBidi"/>
          <w:smallCaps w:val="0"/>
          <w:noProof/>
          <w:kern w:val="2"/>
          <w:sz w:val="24"/>
          <w:szCs w:val="24"/>
          <w14:ligatures w14:val="standardContextual"/>
        </w:rPr>
      </w:pPr>
      <w:hyperlink w:anchor="_Toc208825560" w:history="1">
        <w:r w:rsidRPr="00A94F33">
          <w:rPr>
            <w:rStyle w:val="Hyperlink"/>
            <w:noProof/>
            <w:spacing w:val="-1"/>
          </w:rPr>
          <w:t>VII.B.</w:t>
        </w:r>
        <w:r>
          <w:rPr>
            <w:rFonts w:eastAsiaTheme="minorEastAsia" w:cstheme="minorBidi"/>
            <w:smallCaps w:val="0"/>
            <w:noProof/>
            <w:kern w:val="2"/>
            <w:sz w:val="24"/>
            <w:szCs w:val="24"/>
            <w14:ligatures w14:val="standardContextual"/>
          </w:rPr>
          <w:tab/>
        </w:r>
        <w:r w:rsidRPr="00A94F33">
          <w:rPr>
            <w:rStyle w:val="Hyperlink"/>
            <w:noProof/>
          </w:rPr>
          <w:t>DOE</w:t>
        </w:r>
        <w:r w:rsidRPr="00A94F33">
          <w:rPr>
            <w:rStyle w:val="Hyperlink"/>
            <w:noProof/>
            <w:spacing w:val="-4"/>
          </w:rPr>
          <w:t xml:space="preserve"> </w:t>
        </w:r>
        <w:r w:rsidRPr="00A94F33">
          <w:rPr>
            <w:rStyle w:val="Hyperlink"/>
            <w:noProof/>
          </w:rPr>
          <w:t>CONTACTS</w:t>
        </w:r>
        <w:r>
          <w:rPr>
            <w:noProof/>
            <w:webHidden/>
          </w:rPr>
          <w:tab/>
        </w:r>
        <w:r>
          <w:rPr>
            <w:noProof/>
            <w:webHidden/>
          </w:rPr>
          <w:fldChar w:fldCharType="begin"/>
        </w:r>
        <w:r>
          <w:rPr>
            <w:noProof/>
            <w:webHidden/>
          </w:rPr>
          <w:instrText xml:space="preserve"> PAGEREF _Toc208825560 \h </w:instrText>
        </w:r>
        <w:r>
          <w:rPr>
            <w:noProof/>
            <w:webHidden/>
          </w:rPr>
        </w:r>
        <w:r>
          <w:rPr>
            <w:noProof/>
            <w:webHidden/>
          </w:rPr>
          <w:fldChar w:fldCharType="separate"/>
        </w:r>
        <w:r>
          <w:rPr>
            <w:noProof/>
            <w:webHidden/>
          </w:rPr>
          <w:t>22</w:t>
        </w:r>
        <w:r>
          <w:rPr>
            <w:noProof/>
            <w:webHidden/>
          </w:rPr>
          <w:fldChar w:fldCharType="end"/>
        </w:r>
      </w:hyperlink>
    </w:p>
    <w:p w14:paraId="05A76066" w14:textId="16334A35" w:rsidR="00910A57" w:rsidRDefault="00910A57">
      <w:pPr>
        <w:pStyle w:val="TOC1"/>
        <w:tabs>
          <w:tab w:val="left" w:pos="660"/>
          <w:tab w:val="right" w:leader="dot" w:pos="9830"/>
        </w:tabs>
        <w:rPr>
          <w:rFonts w:eastAsiaTheme="minorEastAsia" w:cstheme="minorBidi"/>
          <w:b w:val="0"/>
          <w:bCs w:val="0"/>
          <w:caps w:val="0"/>
          <w:noProof/>
          <w:kern w:val="2"/>
          <w:sz w:val="24"/>
          <w:szCs w:val="24"/>
          <w14:ligatures w14:val="standardContextual"/>
        </w:rPr>
      </w:pPr>
      <w:hyperlink w:anchor="_Toc208825561" w:history="1">
        <w:r w:rsidRPr="00A94F33">
          <w:rPr>
            <w:rStyle w:val="Hyperlink"/>
            <w:rFonts w:eastAsia="Calibri"/>
            <w:noProof/>
          </w:rPr>
          <w:t>VIII</w:t>
        </w:r>
        <w:r>
          <w:rPr>
            <w:rFonts w:eastAsiaTheme="minorEastAsia" w:cstheme="minorBidi"/>
            <w:b w:val="0"/>
            <w:bCs w:val="0"/>
            <w:caps w:val="0"/>
            <w:noProof/>
            <w:kern w:val="2"/>
            <w:sz w:val="24"/>
            <w:szCs w:val="24"/>
            <w14:ligatures w14:val="standardContextual"/>
          </w:rPr>
          <w:tab/>
        </w:r>
        <w:r w:rsidRPr="00A94F33">
          <w:rPr>
            <w:rStyle w:val="Hyperlink"/>
            <w:rFonts w:eastAsia="Calibri"/>
            <w:noProof/>
          </w:rPr>
          <w:t>APPENDIX A: EAW PROPOSAL TEMPLATE</w:t>
        </w:r>
        <w:r>
          <w:rPr>
            <w:noProof/>
            <w:webHidden/>
          </w:rPr>
          <w:tab/>
        </w:r>
        <w:r>
          <w:rPr>
            <w:noProof/>
            <w:webHidden/>
          </w:rPr>
          <w:fldChar w:fldCharType="begin"/>
        </w:r>
        <w:r>
          <w:rPr>
            <w:noProof/>
            <w:webHidden/>
          </w:rPr>
          <w:instrText xml:space="preserve"> PAGEREF _Toc208825561 \h </w:instrText>
        </w:r>
        <w:r>
          <w:rPr>
            <w:noProof/>
            <w:webHidden/>
          </w:rPr>
        </w:r>
        <w:r>
          <w:rPr>
            <w:noProof/>
            <w:webHidden/>
          </w:rPr>
          <w:fldChar w:fldCharType="separate"/>
        </w:r>
        <w:r>
          <w:rPr>
            <w:noProof/>
            <w:webHidden/>
          </w:rPr>
          <w:t>23</w:t>
        </w:r>
        <w:r>
          <w:rPr>
            <w:noProof/>
            <w:webHidden/>
          </w:rPr>
          <w:fldChar w:fldCharType="end"/>
        </w:r>
      </w:hyperlink>
    </w:p>
    <w:p w14:paraId="0129E2D4" w14:textId="080F15C2" w:rsidR="00910A57" w:rsidRDefault="00910A57">
      <w:pPr>
        <w:pStyle w:val="TOC1"/>
        <w:tabs>
          <w:tab w:val="left" w:pos="440"/>
          <w:tab w:val="right" w:leader="dot" w:pos="9830"/>
        </w:tabs>
        <w:rPr>
          <w:rFonts w:eastAsiaTheme="minorEastAsia" w:cstheme="minorBidi"/>
          <w:b w:val="0"/>
          <w:bCs w:val="0"/>
          <w:caps w:val="0"/>
          <w:noProof/>
          <w:kern w:val="2"/>
          <w:sz w:val="24"/>
          <w:szCs w:val="24"/>
          <w14:ligatures w14:val="standardContextual"/>
        </w:rPr>
      </w:pPr>
      <w:hyperlink w:anchor="_Toc208825562" w:history="1">
        <w:r w:rsidRPr="00A94F33">
          <w:rPr>
            <w:rStyle w:val="Hyperlink"/>
            <w:noProof/>
          </w:rPr>
          <w:t>IX</w:t>
        </w:r>
        <w:r>
          <w:rPr>
            <w:rFonts w:eastAsiaTheme="minorEastAsia" w:cstheme="minorBidi"/>
            <w:b w:val="0"/>
            <w:bCs w:val="0"/>
            <w:caps w:val="0"/>
            <w:noProof/>
            <w:kern w:val="2"/>
            <w:sz w:val="24"/>
            <w:szCs w:val="24"/>
            <w14:ligatures w14:val="standardContextual"/>
          </w:rPr>
          <w:tab/>
        </w:r>
        <w:r w:rsidRPr="00A94F33">
          <w:rPr>
            <w:rStyle w:val="Hyperlink"/>
            <w:noProof/>
          </w:rPr>
          <w:t>APPENDIX B: REVIEWER’S RUBRIC</w:t>
        </w:r>
        <w:r>
          <w:rPr>
            <w:noProof/>
            <w:webHidden/>
          </w:rPr>
          <w:tab/>
        </w:r>
        <w:r>
          <w:rPr>
            <w:noProof/>
            <w:webHidden/>
          </w:rPr>
          <w:fldChar w:fldCharType="begin"/>
        </w:r>
        <w:r>
          <w:rPr>
            <w:noProof/>
            <w:webHidden/>
          </w:rPr>
          <w:instrText xml:space="preserve"> PAGEREF _Toc208825562 \h </w:instrText>
        </w:r>
        <w:r>
          <w:rPr>
            <w:noProof/>
            <w:webHidden/>
          </w:rPr>
        </w:r>
        <w:r>
          <w:rPr>
            <w:noProof/>
            <w:webHidden/>
          </w:rPr>
          <w:fldChar w:fldCharType="separate"/>
        </w:r>
        <w:r>
          <w:rPr>
            <w:noProof/>
            <w:webHidden/>
          </w:rPr>
          <w:t>25</w:t>
        </w:r>
        <w:r>
          <w:rPr>
            <w:noProof/>
            <w:webHidden/>
          </w:rPr>
          <w:fldChar w:fldCharType="end"/>
        </w:r>
      </w:hyperlink>
    </w:p>
    <w:p w14:paraId="3EEF9437" w14:textId="4F58E047" w:rsidR="00910A57" w:rsidRDefault="00910A57">
      <w:pPr>
        <w:pStyle w:val="TOC3"/>
        <w:tabs>
          <w:tab w:val="right" w:leader="dot" w:pos="9830"/>
        </w:tabs>
        <w:rPr>
          <w:rFonts w:eastAsiaTheme="minorEastAsia" w:cstheme="minorBidi"/>
          <w:i w:val="0"/>
          <w:iCs w:val="0"/>
          <w:noProof/>
          <w:kern w:val="2"/>
          <w:sz w:val="24"/>
          <w:szCs w:val="24"/>
          <w14:ligatures w14:val="standardContextual"/>
        </w:rPr>
      </w:pPr>
      <w:hyperlink w:anchor="_Toc208825563" w:history="1">
        <w:r w:rsidRPr="00A94F33">
          <w:rPr>
            <w:rStyle w:val="Hyperlink"/>
            <w:noProof/>
          </w:rPr>
          <w:t>Technical Reviewers</w:t>
        </w:r>
        <w:r>
          <w:rPr>
            <w:noProof/>
            <w:webHidden/>
          </w:rPr>
          <w:tab/>
        </w:r>
        <w:r>
          <w:rPr>
            <w:noProof/>
            <w:webHidden/>
          </w:rPr>
          <w:fldChar w:fldCharType="begin"/>
        </w:r>
        <w:r>
          <w:rPr>
            <w:noProof/>
            <w:webHidden/>
          </w:rPr>
          <w:instrText xml:space="preserve"> PAGEREF _Toc208825563 \h </w:instrText>
        </w:r>
        <w:r>
          <w:rPr>
            <w:noProof/>
            <w:webHidden/>
          </w:rPr>
        </w:r>
        <w:r>
          <w:rPr>
            <w:noProof/>
            <w:webHidden/>
          </w:rPr>
          <w:fldChar w:fldCharType="separate"/>
        </w:r>
        <w:r>
          <w:rPr>
            <w:noProof/>
            <w:webHidden/>
          </w:rPr>
          <w:t>25</w:t>
        </w:r>
        <w:r>
          <w:rPr>
            <w:noProof/>
            <w:webHidden/>
          </w:rPr>
          <w:fldChar w:fldCharType="end"/>
        </w:r>
      </w:hyperlink>
    </w:p>
    <w:p w14:paraId="0815DA7A" w14:textId="777AB781" w:rsidR="00910A57" w:rsidRDefault="00910A57">
      <w:pPr>
        <w:pStyle w:val="TOC3"/>
        <w:tabs>
          <w:tab w:val="right" w:leader="dot" w:pos="9830"/>
        </w:tabs>
        <w:rPr>
          <w:rFonts w:eastAsiaTheme="minorEastAsia" w:cstheme="minorBidi"/>
          <w:i w:val="0"/>
          <w:iCs w:val="0"/>
          <w:noProof/>
          <w:kern w:val="2"/>
          <w:sz w:val="24"/>
          <w:szCs w:val="24"/>
          <w14:ligatures w14:val="standardContextual"/>
        </w:rPr>
      </w:pPr>
      <w:hyperlink w:anchor="_Toc208825564" w:history="1">
        <w:r w:rsidRPr="00A94F33">
          <w:rPr>
            <w:rStyle w:val="Hyperlink"/>
            <w:noProof/>
          </w:rPr>
          <w:t>Experiment Reviewer</w:t>
        </w:r>
        <w:r>
          <w:rPr>
            <w:noProof/>
            <w:webHidden/>
          </w:rPr>
          <w:tab/>
        </w:r>
        <w:r>
          <w:rPr>
            <w:noProof/>
            <w:webHidden/>
          </w:rPr>
          <w:fldChar w:fldCharType="begin"/>
        </w:r>
        <w:r>
          <w:rPr>
            <w:noProof/>
            <w:webHidden/>
          </w:rPr>
          <w:instrText xml:space="preserve"> PAGEREF _Toc208825564 \h </w:instrText>
        </w:r>
        <w:r>
          <w:rPr>
            <w:noProof/>
            <w:webHidden/>
          </w:rPr>
        </w:r>
        <w:r>
          <w:rPr>
            <w:noProof/>
            <w:webHidden/>
          </w:rPr>
          <w:fldChar w:fldCharType="separate"/>
        </w:r>
        <w:r>
          <w:rPr>
            <w:noProof/>
            <w:webHidden/>
          </w:rPr>
          <w:t>25</w:t>
        </w:r>
        <w:r>
          <w:rPr>
            <w:noProof/>
            <w:webHidden/>
          </w:rPr>
          <w:fldChar w:fldCharType="end"/>
        </w:r>
      </w:hyperlink>
    </w:p>
    <w:p w14:paraId="496B26C1" w14:textId="3550DD5F" w:rsidR="00910A57" w:rsidRDefault="00910A57">
      <w:pPr>
        <w:pStyle w:val="TOC3"/>
        <w:tabs>
          <w:tab w:val="right" w:leader="dot" w:pos="9830"/>
        </w:tabs>
        <w:rPr>
          <w:rFonts w:eastAsiaTheme="minorEastAsia" w:cstheme="minorBidi"/>
          <w:i w:val="0"/>
          <w:iCs w:val="0"/>
          <w:noProof/>
          <w:kern w:val="2"/>
          <w:sz w:val="24"/>
          <w:szCs w:val="24"/>
          <w14:ligatures w14:val="standardContextual"/>
        </w:rPr>
      </w:pPr>
      <w:hyperlink w:anchor="_Toc208825565" w:history="1">
        <w:r w:rsidRPr="00A94F33">
          <w:rPr>
            <w:rStyle w:val="Hyperlink"/>
            <w:noProof/>
          </w:rPr>
          <w:t>ICSBEP Reviewer</w:t>
        </w:r>
        <w:r>
          <w:rPr>
            <w:noProof/>
            <w:webHidden/>
          </w:rPr>
          <w:tab/>
        </w:r>
        <w:r>
          <w:rPr>
            <w:noProof/>
            <w:webHidden/>
          </w:rPr>
          <w:fldChar w:fldCharType="begin"/>
        </w:r>
        <w:r>
          <w:rPr>
            <w:noProof/>
            <w:webHidden/>
          </w:rPr>
          <w:instrText xml:space="preserve"> PAGEREF _Toc208825565 \h </w:instrText>
        </w:r>
        <w:r>
          <w:rPr>
            <w:noProof/>
            <w:webHidden/>
          </w:rPr>
        </w:r>
        <w:r>
          <w:rPr>
            <w:noProof/>
            <w:webHidden/>
          </w:rPr>
          <w:fldChar w:fldCharType="separate"/>
        </w:r>
        <w:r>
          <w:rPr>
            <w:noProof/>
            <w:webHidden/>
          </w:rPr>
          <w:t>26</w:t>
        </w:r>
        <w:r>
          <w:rPr>
            <w:noProof/>
            <w:webHidden/>
          </w:rPr>
          <w:fldChar w:fldCharType="end"/>
        </w:r>
      </w:hyperlink>
    </w:p>
    <w:p w14:paraId="04A51C4D" w14:textId="2EBA88F0" w:rsidR="00E7077F" w:rsidRDefault="00FF1167">
      <w:pPr>
        <w:sectPr w:rsidR="00E7077F" w:rsidSect="00D031E8">
          <w:type w:val="continuous"/>
          <w:pgSz w:w="12240" w:h="15840"/>
          <w:pgMar w:top="1360" w:right="1200" w:bottom="1646" w:left="1200" w:header="720" w:footer="720" w:gutter="0"/>
          <w:cols w:space="720"/>
        </w:sectPr>
      </w:pPr>
      <w:r w:rsidRPr="00FF1167">
        <w:fldChar w:fldCharType="end"/>
      </w:r>
    </w:p>
    <w:p w14:paraId="04A51CAD" w14:textId="2E0DB48D" w:rsidR="00E7077F" w:rsidRPr="00457AFE" w:rsidRDefault="008E2FB9" w:rsidP="00124FC2">
      <w:pPr>
        <w:pStyle w:val="Heading1"/>
        <w:numPr>
          <w:ilvl w:val="0"/>
          <w:numId w:val="22"/>
        </w:numPr>
      </w:pPr>
      <w:bookmarkStart w:id="0" w:name="UPDATES_AND_REMINDERS"/>
      <w:bookmarkStart w:id="1" w:name="_bookmark0"/>
      <w:bookmarkStart w:id="2" w:name="Section_I_–_DOE_NATIONAL_LABORATORY_OPPO"/>
      <w:bookmarkStart w:id="3" w:name="_Toc162269904"/>
      <w:bookmarkStart w:id="4" w:name="_Toc208825518"/>
      <w:bookmarkEnd w:id="0"/>
      <w:bookmarkEnd w:id="1"/>
      <w:bookmarkEnd w:id="2"/>
      <w:r w:rsidRPr="00457AFE">
        <w:lastRenderedPageBreak/>
        <w:t>DESCRIPTION</w:t>
      </w:r>
      <w:r w:rsidR="00C017C5" w:rsidRPr="00457AFE">
        <w:t xml:space="preserve"> OF ANNOUNCEMENT</w:t>
      </w:r>
      <w:bookmarkEnd w:id="3"/>
      <w:bookmarkEnd w:id="4"/>
    </w:p>
    <w:p w14:paraId="04A51CAE" w14:textId="77777777" w:rsidR="00E7077F" w:rsidRDefault="00E7077F" w:rsidP="00E94A11">
      <w:pPr>
        <w:pStyle w:val="BodyText"/>
      </w:pPr>
    </w:p>
    <w:p w14:paraId="04A51CAF" w14:textId="096B7559" w:rsidR="00E7077F" w:rsidRPr="00457AFE" w:rsidRDefault="008E2FB9" w:rsidP="00E94A11">
      <w:pPr>
        <w:pStyle w:val="BodyText"/>
      </w:pPr>
      <w:r w:rsidRPr="00457AFE">
        <w:t>GENERAL</w:t>
      </w:r>
      <w:r w:rsidRPr="00457AFE">
        <w:rPr>
          <w:spacing w:val="-5"/>
        </w:rPr>
        <w:t xml:space="preserve"> </w:t>
      </w:r>
      <w:r w:rsidRPr="00457AFE">
        <w:t>INQUIRIES</w:t>
      </w:r>
      <w:r w:rsidRPr="00457AFE">
        <w:rPr>
          <w:spacing w:val="-5"/>
        </w:rPr>
        <w:t xml:space="preserve"> </w:t>
      </w:r>
      <w:r w:rsidRPr="00457AFE">
        <w:t>SHOULD</w:t>
      </w:r>
      <w:r w:rsidRPr="00457AFE">
        <w:rPr>
          <w:spacing w:val="-6"/>
        </w:rPr>
        <w:t xml:space="preserve"> </w:t>
      </w:r>
      <w:r w:rsidRPr="00457AFE">
        <w:t>BE</w:t>
      </w:r>
      <w:r w:rsidRPr="00457AFE">
        <w:rPr>
          <w:spacing w:val="-5"/>
        </w:rPr>
        <w:t xml:space="preserve"> </w:t>
      </w:r>
      <w:r w:rsidRPr="00457AFE">
        <w:t xml:space="preserve">DIRECTED </w:t>
      </w:r>
      <w:r w:rsidRPr="00457AFE">
        <w:rPr>
          <w:spacing w:val="-4"/>
        </w:rPr>
        <w:t>TO:</w:t>
      </w:r>
    </w:p>
    <w:p w14:paraId="04A51CB0" w14:textId="77777777" w:rsidR="00E7077F" w:rsidRPr="00457AFE" w:rsidRDefault="00E7077F" w:rsidP="00E94A11">
      <w:pPr>
        <w:pStyle w:val="BodyText"/>
      </w:pPr>
    </w:p>
    <w:p w14:paraId="04A51CB1" w14:textId="6FB8B0A8" w:rsidR="00E7077F" w:rsidRPr="00457AFE" w:rsidRDefault="008E2FB9" w:rsidP="00E94A11">
      <w:pPr>
        <w:pStyle w:val="BodyText"/>
        <w:rPr>
          <w:bCs/>
        </w:rPr>
      </w:pPr>
      <w:r w:rsidRPr="00457AFE">
        <w:rPr>
          <w:b/>
        </w:rPr>
        <w:t>Technical/Scientific</w:t>
      </w:r>
      <w:r w:rsidRPr="00457AFE">
        <w:rPr>
          <w:b/>
          <w:spacing w:val="-15"/>
        </w:rPr>
        <w:t xml:space="preserve"> </w:t>
      </w:r>
      <w:r w:rsidRPr="00457AFE">
        <w:rPr>
          <w:b/>
        </w:rPr>
        <w:t>Program</w:t>
      </w:r>
      <w:r w:rsidRPr="00457AFE">
        <w:rPr>
          <w:b/>
          <w:spacing w:val="-15"/>
        </w:rPr>
        <w:t xml:space="preserve"> </w:t>
      </w:r>
      <w:r w:rsidRPr="00457AFE">
        <w:rPr>
          <w:b/>
        </w:rPr>
        <w:t xml:space="preserve">Contact: </w:t>
      </w:r>
      <w:r w:rsidR="00BA4DE1" w:rsidRPr="00457AFE">
        <w:rPr>
          <w:b/>
        </w:rPr>
        <w:br/>
      </w:r>
      <w:r w:rsidR="001B280A" w:rsidRPr="00457AFE">
        <w:rPr>
          <w:bCs/>
        </w:rPr>
        <w:t>Dr. William Wieselquist</w:t>
      </w:r>
      <w:r w:rsidR="001B280A" w:rsidRPr="00457AFE">
        <w:rPr>
          <w:bCs/>
        </w:rPr>
        <w:br/>
      </w:r>
      <w:hyperlink r:id="rId12" w:history="1">
        <w:r w:rsidR="00BA4DE1" w:rsidRPr="00457AFE">
          <w:rPr>
            <w:rStyle w:val="Hyperlink"/>
            <w:spacing w:val="-2"/>
          </w:rPr>
          <w:t>dncsh@ornl.gov</w:t>
        </w:r>
      </w:hyperlink>
    </w:p>
    <w:p w14:paraId="04A51CB2" w14:textId="77777777" w:rsidR="00E7077F" w:rsidRPr="00457AFE" w:rsidRDefault="00E7077F" w:rsidP="00E94A11">
      <w:pPr>
        <w:pStyle w:val="BodyText"/>
      </w:pPr>
    </w:p>
    <w:p w14:paraId="04A51CB3" w14:textId="6E78E3F3" w:rsidR="00E7077F" w:rsidRPr="00457AFE" w:rsidRDefault="008E2FB9" w:rsidP="00E94A11">
      <w:pPr>
        <w:pStyle w:val="BodyText"/>
        <w:rPr>
          <w:b/>
          <w:bCs/>
        </w:rPr>
      </w:pPr>
      <w:r w:rsidRPr="00457AFE">
        <w:rPr>
          <w:b/>
          <w:bCs/>
        </w:rPr>
        <w:t>Administrative</w:t>
      </w:r>
      <w:r w:rsidRPr="00457AFE">
        <w:rPr>
          <w:b/>
          <w:bCs/>
          <w:spacing w:val="-6"/>
        </w:rPr>
        <w:t xml:space="preserve"> </w:t>
      </w:r>
      <w:r w:rsidRPr="00457AFE">
        <w:rPr>
          <w:b/>
          <w:bCs/>
        </w:rPr>
        <w:t>Contact</w:t>
      </w:r>
      <w:r w:rsidRPr="00457AFE">
        <w:rPr>
          <w:b/>
          <w:bCs/>
          <w:spacing w:val="-2"/>
        </w:rPr>
        <w:t>:</w:t>
      </w:r>
    </w:p>
    <w:p w14:paraId="2C279695" w14:textId="08C0761F" w:rsidR="00C017C5" w:rsidRPr="00457AFE" w:rsidRDefault="00BA4DE1" w:rsidP="00E94A11">
      <w:pPr>
        <w:pStyle w:val="BodyText"/>
        <w:rPr>
          <w:color w:val="0000FF"/>
          <w:spacing w:val="-2"/>
          <w:u w:val="single" w:color="0000FF"/>
        </w:rPr>
      </w:pPr>
      <w:r w:rsidRPr="00457AFE">
        <w:t>Robert Rova</w:t>
      </w:r>
      <w:r w:rsidRPr="00457AFE">
        <w:br/>
      </w:r>
      <w:hyperlink r:id="rId13">
        <w:r w:rsidRPr="00457AFE">
          <w:rPr>
            <w:color w:val="0000FF"/>
            <w:spacing w:val="-2"/>
            <w:u w:val="single" w:color="0000FF"/>
          </w:rPr>
          <w:t>robert.rova</w:t>
        </w:r>
        <w:r w:rsidR="008E2FB9" w:rsidRPr="00457AFE">
          <w:rPr>
            <w:color w:val="0000FF"/>
            <w:spacing w:val="-2"/>
            <w:u w:val="single" w:color="0000FF"/>
          </w:rPr>
          <w:t>@</w:t>
        </w:r>
        <w:r w:rsidRPr="00457AFE">
          <w:rPr>
            <w:color w:val="0000FF"/>
            <w:spacing w:val="-2"/>
            <w:u w:val="single" w:color="0000FF"/>
          </w:rPr>
          <w:t>nuclear.energy.gov</w:t>
        </w:r>
      </w:hyperlink>
      <w:bookmarkStart w:id="5" w:name="SUMMARY"/>
      <w:bookmarkEnd w:id="5"/>
    </w:p>
    <w:p w14:paraId="6E941C7B" w14:textId="77777777" w:rsidR="00457AFE" w:rsidRDefault="00457AFE" w:rsidP="00E94A11">
      <w:pPr>
        <w:pStyle w:val="BodyText"/>
        <w:rPr>
          <w:color w:val="0000FF"/>
          <w:spacing w:val="-2"/>
          <w:u w:val="single" w:color="0000FF"/>
        </w:rPr>
      </w:pPr>
    </w:p>
    <w:p w14:paraId="1FF64101" w14:textId="77777777" w:rsidR="00457AFE" w:rsidRDefault="00457AFE" w:rsidP="00E94A11">
      <w:pPr>
        <w:pStyle w:val="BodyText"/>
      </w:pPr>
    </w:p>
    <w:p w14:paraId="30CA3738" w14:textId="6DDA1033" w:rsidR="00C017C5" w:rsidRPr="00457AFE" w:rsidRDefault="00637CFF" w:rsidP="00457AFE">
      <w:pPr>
        <w:pStyle w:val="Heading2"/>
      </w:pPr>
      <w:bookmarkStart w:id="6" w:name="_Toc162269905"/>
      <w:bookmarkStart w:id="7" w:name="_Toc208825519"/>
      <w:r w:rsidRPr="00457AFE">
        <w:t>BACKGROUND</w:t>
      </w:r>
      <w:bookmarkEnd w:id="6"/>
      <w:bookmarkEnd w:id="7"/>
    </w:p>
    <w:p w14:paraId="04A51CB6" w14:textId="77777777" w:rsidR="00E7077F" w:rsidRDefault="00E7077F" w:rsidP="00E94A11">
      <w:pPr>
        <w:pStyle w:val="BodyText"/>
      </w:pPr>
    </w:p>
    <w:p w14:paraId="05B48BB9" w14:textId="50109AFB" w:rsidR="00801C6B" w:rsidRDefault="00BA4DE1" w:rsidP="00E94A11">
      <w:pPr>
        <w:pStyle w:val="BodyText"/>
      </w:pPr>
      <w:r w:rsidRPr="00620098">
        <w:t>The DOE/NRC collaboration for Criticality Safety support for commercial-scale HALEU fuel cycle</w:t>
      </w:r>
      <w:r w:rsidR="00887981">
        <w:t xml:space="preserve"> and Transportation</w:t>
      </w:r>
      <w:r w:rsidRPr="00620098">
        <w:t xml:space="preserve"> (DNCSH) project is seeking proposals for experiment and analysis work packages (EAW)</w:t>
      </w:r>
      <w:r>
        <w:t xml:space="preserve"> that support criticality safety </w:t>
      </w:r>
      <w:r w:rsidRPr="00BA4DE1">
        <w:t>for commercial-scale high assay low enriched uranium (HALEU)</w:t>
      </w:r>
      <w:r w:rsidR="00645F22">
        <w:t xml:space="preserve">, defined as 5 to </w:t>
      </w:r>
      <w:r w:rsidRPr="00BA4DE1">
        <w:t xml:space="preserve">20 </w:t>
      </w:r>
      <w:r w:rsidR="00645F22">
        <w:t xml:space="preserve">wt% </w:t>
      </w:r>
      <w:r w:rsidR="00645F22" w:rsidRPr="00645F22">
        <w:rPr>
          <w:vertAlign w:val="superscript"/>
        </w:rPr>
        <w:t>235</w:t>
      </w:r>
      <w:r w:rsidR="00645F22" w:rsidRPr="00645F22">
        <w:t>U</w:t>
      </w:r>
      <w:r w:rsidR="00645F22">
        <w:t>,</w:t>
      </w:r>
      <w:r w:rsidRPr="00BA4DE1">
        <w:t xml:space="preserve"> </w:t>
      </w:r>
      <w:r>
        <w:t xml:space="preserve">within </w:t>
      </w:r>
      <w:r w:rsidRPr="00BA4DE1">
        <w:t xml:space="preserve">fuel cycle stages relevant to 10 CFR </w:t>
      </w:r>
      <w:r w:rsidR="00C10C91">
        <w:t>P</w:t>
      </w:r>
      <w:r w:rsidR="00C10C91" w:rsidRPr="00BA4DE1">
        <w:t xml:space="preserve">art </w:t>
      </w:r>
      <w:r w:rsidRPr="00BA4DE1">
        <w:t xml:space="preserve">70 and </w:t>
      </w:r>
      <w:r w:rsidR="00C10C91">
        <w:t>P</w:t>
      </w:r>
      <w:r w:rsidR="00C10C91" w:rsidRPr="00BA4DE1">
        <w:t xml:space="preserve">art </w:t>
      </w:r>
      <w:r w:rsidRPr="00BA4DE1">
        <w:t>71. Figure</w:t>
      </w:r>
      <w:r w:rsidR="006F014B">
        <w:t xml:space="preserve"> </w:t>
      </w:r>
      <w:r w:rsidRPr="00BA4DE1">
        <w:t xml:space="preserve">1 outlines the DNCSH scope, referenced to the standard light water reactor (LWR) fuel cycle. </w:t>
      </w:r>
    </w:p>
    <w:p w14:paraId="14EF85FB" w14:textId="77777777" w:rsidR="00801C6B" w:rsidRDefault="00801C6B" w:rsidP="00E94A11">
      <w:pPr>
        <w:pStyle w:val="BodyText"/>
      </w:pPr>
    </w:p>
    <w:p w14:paraId="335F7844" w14:textId="605574EC" w:rsidR="00801C6B" w:rsidRDefault="00801C6B" w:rsidP="005D2E4C">
      <w:pPr>
        <w:pStyle w:val="BodyText"/>
      </w:pPr>
      <w:r>
        <w:rPr>
          <w:rStyle w:val="wacimagecontainer"/>
          <w:rFonts w:ascii="Segoe UI" w:hAnsi="Segoe UI" w:cs="Segoe UI"/>
          <w:noProof/>
          <w:color w:val="000000"/>
          <w:sz w:val="18"/>
          <w:szCs w:val="18"/>
          <w:shd w:val="clear" w:color="auto" w:fill="FFFFFF"/>
        </w:rPr>
        <w:drawing>
          <wp:inline distT="0" distB="0" distL="0" distR="0" wp14:anchorId="37DCDC6B" wp14:editId="2F00C9EB">
            <wp:extent cx="5469466" cy="3002129"/>
            <wp:effectExtent l="0" t="0" r="4445" b="0"/>
            <wp:docPr id="3486066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5962" cy="3022161"/>
                    </a:xfrm>
                    <a:prstGeom prst="rect">
                      <a:avLst/>
                    </a:prstGeom>
                    <a:noFill/>
                    <a:ln>
                      <a:noFill/>
                    </a:ln>
                  </pic:spPr>
                </pic:pic>
              </a:graphicData>
            </a:graphic>
          </wp:inline>
        </w:drawing>
      </w:r>
    </w:p>
    <w:p w14:paraId="775C41BB" w14:textId="13425C45" w:rsidR="00801C6B" w:rsidRDefault="00801C6B" w:rsidP="00CC1DB7">
      <w:pPr>
        <w:pStyle w:val="BodyText"/>
        <w:jc w:val="center"/>
      </w:pPr>
      <w:r w:rsidRPr="00FF1167">
        <w:rPr>
          <w:b/>
          <w:bCs/>
        </w:rPr>
        <w:t>Figure 1</w:t>
      </w:r>
      <w:r w:rsidR="006F014B">
        <w:rPr>
          <w:b/>
          <w:bCs/>
        </w:rPr>
        <w:t>.</w:t>
      </w:r>
      <w:r w:rsidRPr="00FF1167">
        <w:rPr>
          <w:b/>
          <w:bCs/>
        </w:rPr>
        <w:t xml:space="preserve"> DNCSH scope based on reference LWR fuel cycles</w:t>
      </w:r>
      <w:r w:rsidR="00D008E0">
        <w:rPr>
          <w:rStyle w:val="FootnoteReference"/>
          <w:b/>
          <w:bCs/>
        </w:rPr>
        <w:footnoteReference w:id="2"/>
      </w:r>
      <w:r w:rsidRPr="00FF1167">
        <w:rPr>
          <w:b/>
          <w:bCs/>
        </w:rPr>
        <w:t>.</w:t>
      </w:r>
    </w:p>
    <w:p w14:paraId="630CBEAA" w14:textId="77777777" w:rsidR="00801C6B" w:rsidRDefault="00801C6B" w:rsidP="00E94A11">
      <w:pPr>
        <w:pStyle w:val="BodyText"/>
      </w:pPr>
    </w:p>
    <w:p w14:paraId="7CAFCB8D" w14:textId="36F02A2E" w:rsidR="006E6F85" w:rsidRDefault="00431D41" w:rsidP="00E94A11">
      <w:pPr>
        <w:pStyle w:val="BodyText"/>
      </w:pPr>
      <w:r>
        <w:t>Call #</w:t>
      </w:r>
      <w:r w:rsidR="009245B7">
        <w:t>2</w:t>
      </w:r>
      <w:r w:rsidR="00BA4DE1" w:rsidRPr="00BA4DE1">
        <w:t xml:space="preserve"> </w:t>
      </w:r>
      <w:r w:rsidR="00DE5127">
        <w:t>(this call)</w:t>
      </w:r>
      <w:r w:rsidR="00C70B77">
        <w:t xml:space="preserve"> </w:t>
      </w:r>
      <w:r w:rsidR="00BA4DE1" w:rsidRPr="00BA4DE1">
        <w:t xml:space="preserve">is focused on </w:t>
      </w:r>
      <w:r w:rsidR="001B0622">
        <w:t>reducing</w:t>
      </w:r>
      <w:r w:rsidR="00BA4DE1" w:rsidRPr="00BA4DE1">
        <w:t xml:space="preserve"> validation gaps for HALEU </w:t>
      </w:r>
      <w:r w:rsidR="009245B7">
        <w:t xml:space="preserve">fuel fabrication and storage operations but also includes topic areas from Call #1 related to </w:t>
      </w:r>
      <w:r w:rsidR="00BA4DE1" w:rsidRPr="00BA4DE1">
        <w:t>transportation, UF</w:t>
      </w:r>
      <w:r w:rsidR="00BA4DE1" w:rsidRPr="00431D41">
        <w:rPr>
          <w:vertAlign w:val="subscript"/>
        </w:rPr>
        <w:t>6</w:t>
      </w:r>
      <w:r w:rsidR="00BA4DE1" w:rsidRPr="00BA4DE1">
        <w:t xml:space="preserve"> enrichment and deconversion, fabrication of HALEU fresh fuel in various fuel forms</w:t>
      </w:r>
      <w:r w:rsidR="00335690">
        <w:t xml:space="preserve">, and </w:t>
      </w:r>
      <w:r w:rsidR="00335690">
        <w:lastRenderedPageBreak/>
        <w:t>nuclear data</w:t>
      </w:r>
      <w:r w:rsidR="00F05E70">
        <w:t>.</w:t>
      </w:r>
    </w:p>
    <w:p w14:paraId="2823EBD1" w14:textId="77777777" w:rsidR="006E6F85" w:rsidRDefault="006E6F85" w:rsidP="00E94A11">
      <w:pPr>
        <w:pStyle w:val="BodyText"/>
      </w:pPr>
    </w:p>
    <w:p w14:paraId="04AA31C1" w14:textId="3C71002C" w:rsidR="00BA4DE1" w:rsidRDefault="006E6F85" w:rsidP="00E94A11">
      <w:pPr>
        <w:pStyle w:val="BodyText"/>
      </w:pPr>
      <w:r>
        <w:t>Because of the focus on the</w:t>
      </w:r>
      <w:r w:rsidR="00812F97">
        <w:t xml:space="preserve"> fuel cycle</w:t>
      </w:r>
      <w:r>
        <w:t xml:space="preserve"> front-end for this </w:t>
      </w:r>
      <w:r w:rsidR="003A060A">
        <w:t>c</w:t>
      </w:r>
      <w:r>
        <w:t>all</w:t>
      </w:r>
      <w:r w:rsidR="00812F97">
        <w:t xml:space="preserve"> (i.e., stages T0, E, T1, F1, F2, T2, U1 in Figure 1)</w:t>
      </w:r>
      <w:r>
        <w:t xml:space="preserve">, HALEU enrichment in wt% </w:t>
      </w:r>
      <w:r w:rsidRPr="00645F22">
        <w:rPr>
          <w:vertAlign w:val="superscript"/>
        </w:rPr>
        <w:t>235</w:t>
      </w:r>
      <w:r w:rsidRPr="00645F22">
        <w:t>U</w:t>
      </w:r>
      <w:r>
        <w:t xml:space="preserve"> may be unambiguously referred to simply by wt%, e.g.</w:t>
      </w:r>
      <w:r w:rsidR="008B1405">
        <w:t>,</w:t>
      </w:r>
      <w:r>
        <w:t xml:space="preserve"> 10-20 wt%. </w:t>
      </w:r>
      <w:r w:rsidR="00BA4DE1">
        <w:t>DNCSH includes scope for the back</w:t>
      </w:r>
      <w:r w:rsidR="008B1405">
        <w:t>-</w:t>
      </w:r>
      <w:r w:rsidR="00BA4DE1">
        <w:t xml:space="preserve">end </w:t>
      </w:r>
      <w:r w:rsidR="00812F97">
        <w:t xml:space="preserve">(i.e., stages U3, U4, T3 in Figure 1) </w:t>
      </w:r>
      <w:r w:rsidR="00BA4DE1">
        <w:t xml:space="preserve">as well, however this is not considered in </w:t>
      </w:r>
      <w:r w:rsidR="00317404">
        <w:t xml:space="preserve">this </w:t>
      </w:r>
      <w:r w:rsidR="00AA5D4A">
        <w:t>c</w:t>
      </w:r>
      <w:r w:rsidR="00BA4DE1">
        <w:t xml:space="preserve">all. There is no scope within DNCSH for the </w:t>
      </w:r>
      <w:r w:rsidR="00BA4DE1" w:rsidRPr="00BA4DE1">
        <w:t>transportation of spent fuel to disposition</w:t>
      </w:r>
      <w:r w:rsidR="00BA4DE1">
        <w:t xml:space="preserve">, </w:t>
      </w:r>
      <w:r w:rsidR="00812F97">
        <w:t xml:space="preserve">shown as </w:t>
      </w:r>
      <w:r w:rsidR="00BA4DE1">
        <w:t>stage T4 in Figure 1</w:t>
      </w:r>
      <w:r w:rsidR="001116E7">
        <w:t xml:space="preserve">. </w:t>
      </w:r>
      <w:r w:rsidR="007F6401">
        <w:t xml:space="preserve">At this time, </w:t>
      </w:r>
      <w:r w:rsidR="00B653B3">
        <w:t>t</w:t>
      </w:r>
      <w:r w:rsidR="00431D41">
        <w:t xml:space="preserve">horium-based fuels </w:t>
      </w:r>
      <w:r>
        <w:t>will</w:t>
      </w:r>
      <w:r w:rsidR="00431D41">
        <w:t xml:space="preserve"> not </w:t>
      </w:r>
      <w:r>
        <w:t xml:space="preserve">be </w:t>
      </w:r>
      <w:r w:rsidR="00431D41">
        <w:t>considered within DNCSH.</w:t>
      </w:r>
    </w:p>
    <w:p w14:paraId="3BE5053A" w14:textId="77777777" w:rsidR="00BA4DE1" w:rsidRDefault="00BA4DE1" w:rsidP="00E94A11">
      <w:pPr>
        <w:pStyle w:val="BodyText"/>
      </w:pPr>
    </w:p>
    <w:p w14:paraId="053F5351" w14:textId="7AB06A7D" w:rsidR="00BA4DE1" w:rsidRDefault="00BA4DE1" w:rsidP="00E94A11">
      <w:pPr>
        <w:pStyle w:val="BodyText"/>
      </w:pPr>
      <w:r w:rsidRPr="00BA4DE1">
        <w:t xml:space="preserve">This document outlines </w:t>
      </w:r>
      <w:r w:rsidR="00BA2495">
        <w:t>six</w:t>
      </w:r>
      <w:r w:rsidR="009245B7">
        <w:t xml:space="preserve"> </w:t>
      </w:r>
      <w:r w:rsidR="007A5A04">
        <w:t xml:space="preserve">topic areas for </w:t>
      </w:r>
      <w:r w:rsidR="00317404">
        <w:t xml:space="preserve">this </w:t>
      </w:r>
      <w:r w:rsidR="00AA5D4A">
        <w:t>c</w:t>
      </w:r>
      <w:r w:rsidR="007A5A04">
        <w:t>all</w:t>
      </w:r>
      <w:r w:rsidRPr="00BA4DE1">
        <w:t>. Successful proposals will make a clear justification of the data need by showing current data gaps</w:t>
      </w:r>
      <w:r w:rsidR="000D4258">
        <w:t xml:space="preserve">, </w:t>
      </w:r>
      <w:r w:rsidR="00801C6B">
        <w:t>including data refinements that can reduce uncertainties</w:t>
      </w:r>
      <w:r w:rsidR="00237F87">
        <w:t>,</w:t>
      </w:r>
      <w:r w:rsidRPr="00BA4DE1">
        <w:t xml:space="preserve"> and </w:t>
      </w:r>
      <w:r w:rsidR="00801C6B" w:rsidRPr="00BA4DE1">
        <w:t>provid</w:t>
      </w:r>
      <w:r w:rsidR="00801C6B">
        <w:t>e</w:t>
      </w:r>
      <w:r w:rsidR="00801C6B" w:rsidRPr="00BA4DE1">
        <w:t xml:space="preserve"> </w:t>
      </w:r>
      <w:r w:rsidRPr="00BA4DE1">
        <w:t>a clear discussion of how the proposed measurements</w:t>
      </w:r>
      <w:r w:rsidR="00733AAF">
        <w:t xml:space="preserve"> and </w:t>
      </w:r>
      <w:r w:rsidR="00733AAF" w:rsidRPr="00BA4DE1">
        <w:t xml:space="preserve"> </w:t>
      </w:r>
      <w:r w:rsidRPr="00BA4DE1">
        <w:t>benchmarks will address those gaps</w:t>
      </w:r>
      <w:r w:rsidR="00665FB0">
        <w:t xml:space="preserve"> </w:t>
      </w:r>
      <w:r w:rsidR="00665FB0" w:rsidRPr="00BA4DE1">
        <w:t>(</w:t>
      </w:r>
      <w:r w:rsidR="00665FB0">
        <w:t xml:space="preserve">e.g., </w:t>
      </w:r>
      <w:r w:rsidR="00665FB0" w:rsidRPr="00BA4DE1">
        <w:t>targeted sensitivities, energy ranges, specific cross</w:t>
      </w:r>
      <w:r w:rsidR="00665FB0">
        <w:t>-</w:t>
      </w:r>
      <w:r w:rsidR="00665FB0" w:rsidRPr="00BA4DE1">
        <w:t>sections tested)</w:t>
      </w:r>
      <w:r w:rsidRPr="00BA4DE1">
        <w:t>.</w:t>
      </w:r>
      <w:r w:rsidR="001116E7">
        <w:t xml:space="preserve"> </w:t>
      </w:r>
      <w:r w:rsidR="003F1033">
        <w:t>Industry partners can help demonstrate relevance, but they do not replace the need for an objective presentation of benefits</w:t>
      </w:r>
      <w:r w:rsidR="001116E7">
        <w:t xml:space="preserve">. </w:t>
      </w:r>
      <w:r w:rsidRPr="00BA4DE1">
        <w:t xml:space="preserve">For </w:t>
      </w:r>
      <w:r w:rsidR="00CE5BFA">
        <w:t xml:space="preserve">the </w:t>
      </w:r>
      <w:r w:rsidRPr="00BA4DE1">
        <w:t>benchmarking of historical experiments, the proposal should include an assessment of the completeness of the original data and the likelihood that it can be developed into a modern benchmark</w:t>
      </w:r>
      <w:r w:rsidR="003235D6">
        <w:t>, along with clear justification of the data need as with new experiments</w:t>
      </w:r>
      <w:r w:rsidR="003235D6" w:rsidRPr="00BA4DE1">
        <w:t>.</w:t>
      </w:r>
      <w:r w:rsidRPr="00BA4DE1">
        <w:t xml:space="preserve">  Priority will be given to measurements/experiments that can be used for criticality safety validation, specifically benchmarks that will </w:t>
      </w:r>
      <w:r w:rsidR="00973B1C">
        <w:t>qualify to be</w:t>
      </w:r>
      <w:r w:rsidR="00973B1C" w:rsidRPr="00BA4DE1">
        <w:t xml:space="preserve"> </w:t>
      </w:r>
      <w:r w:rsidRPr="00BA4DE1">
        <w:t xml:space="preserve">published in the </w:t>
      </w:r>
      <w:r w:rsidR="00592524">
        <w:t>International Criticality Safety Benchmark Evaluation Project (</w:t>
      </w:r>
      <w:r w:rsidRPr="00BA4DE1">
        <w:t>ICSBEP</w:t>
      </w:r>
      <w:r w:rsidR="00592524">
        <w:t>)</w:t>
      </w:r>
      <w:r w:rsidRPr="00BA4DE1">
        <w:t xml:space="preserve"> Handbook</w:t>
      </w:r>
      <w:r w:rsidR="00592524">
        <w:rPr>
          <w:rStyle w:val="FootnoteReference"/>
        </w:rPr>
        <w:footnoteReference w:id="3"/>
      </w:r>
      <w:r w:rsidRPr="00BA4DE1">
        <w:t>.</w:t>
      </w:r>
    </w:p>
    <w:p w14:paraId="6CC03871" w14:textId="77777777" w:rsidR="00AC4962" w:rsidRDefault="00AC4962" w:rsidP="00E94A11">
      <w:pPr>
        <w:pStyle w:val="BodyText"/>
      </w:pPr>
    </w:p>
    <w:p w14:paraId="37A7591D" w14:textId="2EE3E71B" w:rsidR="007A5A04" w:rsidRDefault="007A5A04" w:rsidP="00E27314">
      <w:pPr>
        <w:pStyle w:val="BodyText"/>
      </w:pPr>
      <w:r>
        <w:t>Note, t</w:t>
      </w:r>
      <w:r w:rsidRPr="007A5A04">
        <w:t xml:space="preserve">here will be </w:t>
      </w:r>
      <w:r w:rsidR="009245B7">
        <w:t>three total</w:t>
      </w:r>
      <w:r w:rsidR="009245B7" w:rsidRPr="007A5A04">
        <w:t xml:space="preserve"> </w:t>
      </w:r>
      <w:r w:rsidRPr="007A5A04">
        <w:t xml:space="preserve">calls for EAWs made by the DNCSH project. </w:t>
      </w:r>
      <w:r w:rsidR="00EB0303">
        <w:t>This call</w:t>
      </w:r>
      <w:r w:rsidRPr="007A5A04">
        <w:t xml:space="preserve"> is based on scoping study results primarily focused on </w:t>
      </w:r>
      <w:r w:rsidR="00291C2C">
        <w:t xml:space="preserve">processing and fabrication </w:t>
      </w:r>
      <w:r w:rsidR="009245B7">
        <w:t>facilities</w:t>
      </w:r>
      <w:r w:rsidRPr="007A5A04">
        <w:t xml:space="preserve">, presented at the </w:t>
      </w:r>
      <w:r w:rsidR="009245B7">
        <w:t>second</w:t>
      </w:r>
      <w:r w:rsidR="009245B7" w:rsidRPr="007A5A04">
        <w:t xml:space="preserve"> </w:t>
      </w:r>
      <w:r w:rsidRPr="007A5A04">
        <w:t xml:space="preserve">DNCSH Workshop, held on </w:t>
      </w:r>
      <w:r w:rsidR="009245B7">
        <w:t>August</w:t>
      </w:r>
      <w:r w:rsidR="009245B7" w:rsidRPr="007A5A04">
        <w:t xml:space="preserve"> 2</w:t>
      </w:r>
      <w:r w:rsidR="009245B7">
        <w:t>7</w:t>
      </w:r>
      <w:r w:rsidRPr="007A5A04">
        <w:t xml:space="preserve">, </w:t>
      </w:r>
      <w:r w:rsidR="009245B7" w:rsidRPr="007A5A04">
        <w:t>202</w:t>
      </w:r>
      <w:r w:rsidR="009245B7">
        <w:t>5</w:t>
      </w:r>
      <w:r w:rsidRPr="007A5A04">
        <w:t>. Approximately $</w:t>
      </w:r>
      <w:r w:rsidR="009245B7">
        <w:t xml:space="preserve">6 </w:t>
      </w:r>
      <w:r w:rsidR="00D46E49">
        <w:t>million</w:t>
      </w:r>
      <w:r w:rsidRPr="007A5A04">
        <w:t xml:space="preserve"> in awards will be made for EAW Call #</w:t>
      </w:r>
      <w:r w:rsidR="009245B7">
        <w:t>2</w:t>
      </w:r>
      <w:r w:rsidRPr="007A5A04">
        <w:t>.</w:t>
      </w:r>
      <w:r w:rsidR="00812F97">
        <w:t xml:space="preserve"> </w:t>
      </w:r>
      <w:r w:rsidR="008137BD">
        <w:t>Call</w:t>
      </w:r>
      <w:r w:rsidR="00812F97">
        <w:t xml:space="preserve"> #</w:t>
      </w:r>
      <w:r w:rsidR="009245B7">
        <w:t>3</w:t>
      </w:r>
      <w:r w:rsidR="008137BD">
        <w:t xml:space="preserve">, tentatively scheduled </w:t>
      </w:r>
      <w:r w:rsidR="00710685">
        <w:t>for</w:t>
      </w:r>
      <w:r w:rsidR="00812F97">
        <w:t xml:space="preserve"> </w:t>
      </w:r>
      <w:r w:rsidR="009245B7">
        <w:t>February 2026</w:t>
      </w:r>
      <w:r w:rsidR="008137BD">
        <w:t>,</w:t>
      </w:r>
      <w:r w:rsidR="004817F1">
        <w:t xml:space="preserve"> is expected to</w:t>
      </w:r>
      <w:r w:rsidR="00812F97">
        <w:t xml:space="preserve"> have </w:t>
      </w:r>
      <w:r w:rsidR="009245B7">
        <w:t xml:space="preserve">a </w:t>
      </w:r>
      <w:r w:rsidR="00812F97">
        <w:t>microreactor focus</w:t>
      </w:r>
      <w:r w:rsidR="009245B7">
        <w:t xml:space="preserve">. </w:t>
      </w:r>
      <w:r w:rsidR="00812F97">
        <w:t xml:space="preserve">We currently anticipate the same sequence of events of hosting a workshop, proposing a draft call, </w:t>
      </w:r>
      <w:r w:rsidR="001E42FF">
        <w:t xml:space="preserve">and </w:t>
      </w:r>
      <w:r w:rsidR="00812F97">
        <w:t xml:space="preserve">distributing a final </w:t>
      </w:r>
      <w:r w:rsidR="001636FC">
        <w:t>EAW Call</w:t>
      </w:r>
      <w:r w:rsidR="00812F97">
        <w:t xml:space="preserve"> #</w:t>
      </w:r>
      <w:r w:rsidR="009245B7">
        <w:t>3</w:t>
      </w:r>
      <w:r w:rsidR="001E42FF">
        <w:t>,</w:t>
      </w:r>
      <w:r w:rsidR="009245B7">
        <w:t xml:space="preserve"> </w:t>
      </w:r>
      <w:r w:rsidR="00812F97">
        <w:t xml:space="preserve">but will adapt as needed based on lessons learned in </w:t>
      </w:r>
      <w:r w:rsidR="001636FC">
        <w:t>C</w:t>
      </w:r>
      <w:r w:rsidR="00812F97">
        <w:t>all #</w:t>
      </w:r>
      <w:r w:rsidR="009245B7">
        <w:t>2</w:t>
      </w:r>
      <w:r w:rsidR="00812F97">
        <w:t>.</w:t>
      </w:r>
    </w:p>
    <w:p w14:paraId="3BA88666" w14:textId="77777777" w:rsidR="00457AFE" w:rsidRDefault="00457AFE" w:rsidP="00E94A11">
      <w:pPr>
        <w:pStyle w:val="BodyText"/>
      </w:pPr>
    </w:p>
    <w:p w14:paraId="2EB3CAF1" w14:textId="091C7D37" w:rsidR="00637CFF" w:rsidRPr="00C017C5" w:rsidRDefault="00637CFF" w:rsidP="00457AFE">
      <w:pPr>
        <w:pStyle w:val="Heading2"/>
        <w:rPr>
          <w:spacing w:val="-2"/>
        </w:rPr>
      </w:pPr>
      <w:bookmarkStart w:id="8" w:name="Program_Mission"/>
      <w:bookmarkStart w:id="9" w:name="_Toc162269906"/>
      <w:bookmarkStart w:id="10" w:name="_Toc208825520"/>
      <w:bookmarkEnd w:id="8"/>
      <w:r>
        <w:t>PROJECT MISSION</w:t>
      </w:r>
      <w:bookmarkEnd w:id="9"/>
      <w:bookmarkEnd w:id="10"/>
    </w:p>
    <w:p w14:paraId="04A51CBC" w14:textId="77777777" w:rsidR="00E7077F" w:rsidRDefault="00E7077F" w:rsidP="00E94A11">
      <w:pPr>
        <w:pStyle w:val="BodyText"/>
      </w:pPr>
    </w:p>
    <w:p w14:paraId="04A51CBD" w14:textId="4DB88AEA" w:rsidR="003966B8" w:rsidRDefault="008E2FB9" w:rsidP="00E94A11">
      <w:pPr>
        <w:pStyle w:val="BodyText"/>
      </w:pPr>
      <w:r>
        <w:t xml:space="preserve">The mission of the </w:t>
      </w:r>
      <w:r w:rsidR="003966B8">
        <w:t>DNCSH</w:t>
      </w:r>
      <w:r>
        <w:t xml:space="preserve"> </w:t>
      </w:r>
      <w:r w:rsidR="003966B8">
        <w:t xml:space="preserve">project is to facilitate robust and efficient future licensing efforts for HALEU-based fuel cycle stages at the NRC. The funding for this project comes from congressional authorization as part of the Inflation Reduction Act. </w:t>
      </w:r>
      <w:r w:rsidR="00912251">
        <w:t xml:space="preserve">All </w:t>
      </w:r>
      <w:r w:rsidR="007030E2">
        <w:t xml:space="preserve">appropriate </w:t>
      </w:r>
      <w:r w:rsidR="00912251">
        <w:t xml:space="preserve">data produced by this project </w:t>
      </w:r>
      <w:r w:rsidR="007030E2">
        <w:t xml:space="preserve">must </w:t>
      </w:r>
      <w:r w:rsidR="00912251">
        <w:t xml:space="preserve">be publicly available to support </w:t>
      </w:r>
      <w:r w:rsidR="00334E51">
        <w:t xml:space="preserve">industry, academic, and regulatory </w:t>
      </w:r>
      <w:r w:rsidR="00912251">
        <w:t>activities.</w:t>
      </w:r>
    </w:p>
    <w:p w14:paraId="04A51CE1" w14:textId="68972D69" w:rsidR="00E7077F" w:rsidRPr="003966B8" w:rsidRDefault="00E7077F" w:rsidP="003966B8">
      <w:pPr>
        <w:tabs>
          <w:tab w:val="left" w:pos="959"/>
        </w:tabs>
        <w:ind w:right="1038"/>
        <w:rPr>
          <w:sz w:val="24"/>
        </w:rPr>
      </w:pPr>
    </w:p>
    <w:p w14:paraId="24FC4DDF" w14:textId="05AFF1A2" w:rsidR="00637CFF" w:rsidRPr="00457AFE" w:rsidRDefault="002E2C4D" w:rsidP="00457AFE">
      <w:pPr>
        <w:pStyle w:val="Heading2"/>
      </w:pPr>
      <w:bookmarkStart w:id="11" w:name="Descriptions_of_Topical_Areas"/>
      <w:bookmarkStart w:id="12" w:name="_Toc162269907"/>
      <w:bookmarkStart w:id="13" w:name="_Toc208825521"/>
      <w:bookmarkEnd w:id="11"/>
      <w:r>
        <w:t>PROPOSAL TO</w:t>
      </w:r>
      <w:r w:rsidR="00942B17">
        <w:t>PIC</w:t>
      </w:r>
      <w:r w:rsidR="00637CFF" w:rsidRPr="00457AFE">
        <w:t xml:space="preserve"> AREAS</w:t>
      </w:r>
      <w:bookmarkEnd w:id="12"/>
      <w:bookmarkEnd w:id="13"/>
    </w:p>
    <w:p w14:paraId="04A51CE3" w14:textId="77777777" w:rsidR="00E7077F" w:rsidRDefault="00E7077F" w:rsidP="00E94A11">
      <w:pPr>
        <w:pStyle w:val="BodyText"/>
      </w:pPr>
    </w:p>
    <w:p w14:paraId="05737C46" w14:textId="7D2DAFDA" w:rsidR="009245B7" w:rsidRDefault="003966B8" w:rsidP="00E94A11">
      <w:pPr>
        <w:pStyle w:val="BodyText"/>
      </w:pPr>
      <w:r w:rsidRPr="003966B8">
        <w:t>The following section describes the topic areas for EAW Call #</w:t>
      </w:r>
      <w:r w:rsidR="009245B7">
        <w:t>2</w:t>
      </w:r>
      <w:r w:rsidRPr="003966B8">
        <w:t xml:space="preserve">. Note that these areas </w:t>
      </w:r>
      <w:r w:rsidR="009245B7">
        <w:t xml:space="preserve">will </w:t>
      </w:r>
      <w:r w:rsidR="009245B7">
        <w:lastRenderedPageBreak/>
        <w:t>continue to</w:t>
      </w:r>
      <w:r w:rsidR="009245B7" w:rsidRPr="003966B8">
        <w:t xml:space="preserve"> </w:t>
      </w:r>
      <w:r w:rsidRPr="003966B8">
        <w:t xml:space="preserve">be present in </w:t>
      </w:r>
      <w:r w:rsidR="009245B7">
        <w:t>the third and final call</w:t>
      </w:r>
      <w:r w:rsidRPr="003966B8">
        <w:t xml:space="preserve"> and that a proposal may be relevant for more than one topic area. </w:t>
      </w:r>
      <w:r w:rsidR="009245B7">
        <w:t xml:space="preserve">Resubmission of unfunded proposals from Call #1 are encouraged. If you submit </w:t>
      </w:r>
      <w:r w:rsidR="00FB6EB4">
        <w:t xml:space="preserve">an </w:t>
      </w:r>
      <w:r w:rsidR="009245B7">
        <w:t>intent to propose</w:t>
      </w:r>
      <w:r w:rsidR="00FB6EB4">
        <w:t xml:space="preserve"> via email</w:t>
      </w:r>
      <w:r w:rsidR="009245B7">
        <w:t xml:space="preserve">, we will reply with suggestions for how to improve the proposal for </w:t>
      </w:r>
      <w:r w:rsidR="00234CF8">
        <w:t>Call #2</w:t>
      </w:r>
      <w:r w:rsidR="009245B7">
        <w:t>. Some of the reasons proposals were not funded are as follows.</w:t>
      </w:r>
    </w:p>
    <w:p w14:paraId="4AD416B3" w14:textId="77777777" w:rsidR="006250E6" w:rsidRDefault="006250E6" w:rsidP="00E94A11">
      <w:pPr>
        <w:pStyle w:val="BodyText"/>
      </w:pPr>
    </w:p>
    <w:p w14:paraId="7E96FAF4" w14:textId="04090363" w:rsidR="008C0CEB" w:rsidRDefault="00E8496D" w:rsidP="009245B7">
      <w:pPr>
        <w:pStyle w:val="BodyText"/>
        <w:numPr>
          <w:ilvl w:val="0"/>
          <w:numId w:val="37"/>
        </w:numPr>
      </w:pPr>
      <w:r>
        <w:t>The p</w:t>
      </w:r>
      <w:r w:rsidR="009245B7">
        <w:t xml:space="preserve">roposal did not include an experiment. It is mandatory that we </w:t>
      </w:r>
      <w:r w:rsidR="008C0CEB">
        <w:t xml:space="preserve">focus on </w:t>
      </w:r>
      <w:r w:rsidR="00DA3E9C">
        <w:t>collecting</w:t>
      </w:r>
      <w:r w:rsidR="009245B7">
        <w:t xml:space="preserve"> actual </w:t>
      </w:r>
      <w:r w:rsidR="008C0CEB">
        <w:t xml:space="preserve">measurement </w:t>
      </w:r>
      <w:r w:rsidR="009245B7">
        <w:t>data (criticality or nuclear)</w:t>
      </w:r>
      <w:r w:rsidR="008C0CEB">
        <w:t>, not theory or computational work.</w:t>
      </w:r>
    </w:p>
    <w:p w14:paraId="38BFF6B0" w14:textId="763CC085" w:rsidR="009245B7" w:rsidRDefault="00E8496D" w:rsidP="009245B7">
      <w:pPr>
        <w:pStyle w:val="BodyText"/>
        <w:numPr>
          <w:ilvl w:val="0"/>
          <w:numId w:val="37"/>
        </w:numPr>
      </w:pPr>
      <w:r>
        <w:t>The p</w:t>
      </w:r>
      <w:r w:rsidR="008C0CEB">
        <w:t xml:space="preserve">roposal did not indicate a clear (or even probable) criticality safety connection. </w:t>
      </w:r>
      <w:r w:rsidR="009C10EF">
        <w:t>For example</w:t>
      </w:r>
      <w:r w:rsidR="00D83C09">
        <w:t>,</w:t>
      </w:r>
      <w:r w:rsidR="008C0CEB">
        <w:t xml:space="preserve"> you cannot simply say advanced reactors will use Material X so it is important that we do </w:t>
      </w:r>
      <w:r w:rsidR="00C44219">
        <w:t xml:space="preserve">nuclear data </w:t>
      </w:r>
      <w:r w:rsidR="006250E6">
        <w:t>experiments for</w:t>
      </w:r>
      <w:r w:rsidR="008C0CEB">
        <w:t xml:space="preserve"> Material X. </w:t>
      </w:r>
      <w:r w:rsidR="006250E6">
        <w:t>It must have demonstrable or easily understood impact for criticality safety</w:t>
      </w:r>
      <w:r w:rsidR="009C371F">
        <w:t xml:space="preserve"> within scope for DNCSH, which does not include in-reactor use</w:t>
      </w:r>
      <w:r w:rsidR="006250E6">
        <w:t>.</w:t>
      </w:r>
    </w:p>
    <w:p w14:paraId="7608A0B2" w14:textId="1EBB32F0" w:rsidR="006250E6" w:rsidRDefault="00E65F6F" w:rsidP="001B0622">
      <w:pPr>
        <w:pStyle w:val="BodyText"/>
        <w:numPr>
          <w:ilvl w:val="0"/>
          <w:numId w:val="37"/>
        </w:numPr>
      </w:pPr>
      <w:r>
        <w:t>The proposal team was considered high risk for timely benchmark completion, likely due to limited benchmarking experience or overall weaker qualifications compared to other teams. At least one member with proven benchmarking expertise should be included, even in an advisory role.</w:t>
      </w:r>
    </w:p>
    <w:p w14:paraId="74054A27" w14:textId="77777777" w:rsidR="009245B7" w:rsidRDefault="009245B7" w:rsidP="00E94A11">
      <w:pPr>
        <w:pStyle w:val="BodyText"/>
      </w:pPr>
    </w:p>
    <w:p w14:paraId="04A51CE4" w14:textId="36A4B40E" w:rsidR="00E7077F" w:rsidRDefault="003966B8" w:rsidP="00E94A11">
      <w:pPr>
        <w:pStyle w:val="BodyText"/>
      </w:pPr>
      <w:r w:rsidRPr="003966B8">
        <w:t xml:space="preserve">If you have questions on a particular idea or topic area, please do not hesitate to contact </w:t>
      </w:r>
      <w:hyperlink r:id="rId15" w:history="1">
        <w:r w:rsidR="00801235" w:rsidRPr="00203468">
          <w:rPr>
            <w:rStyle w:val="Hyperlink"/>
          </w:rPr>
          <w:t>dncsh@ornl.gov</w:t>
        </w:r>
      </w:hyperlink>
      <w:r w:rsidR="00801235">
        <w:t xml:space="preserve">. </w:t>
      </w:r>
    </w:p>
    <w:p w14:paraId="3BBF6AE3" w14:textId="7EBB32B9" w:rsidR="00466D85" w:rsidRDefault="00466D85">
      <w:pPr>
        <w:rPr>
          <w:b/>
          <w:bCs/>
          <w:sz w:val="24"/>
          <w:szCs w:val="24"/>
          <w:u w:val="single"/>
        </w:rPr>
      </w:pPr>
    </w:p>
    <w:p w14:paraId="1879ABDC" w14:textId="12D6314E" w:rsidR="00A54215" w:rsidRDefault="008D5210" w:rsidP="00A54215">
      <w:pPr>
        <w:pStyle w:val="Heading3"/>
      </w:pPr>
      <w:bookmarkStart w:id="14" w:name="_Toc208825522"/>
      <w:bookmarkStart w:id="15" w:name="_Toc162269908"/>
      <w:r>
        <w:t>TRISO</w:t>
      </w:r>
      <w:r w:rsidR="00FB6EB4">
        <w:t>-based systems</w:t>
      </w:r>
      <w:bookmarkEnd w:id="14"/>
    </w:p>
    <w:p w14:paraId="79E37289" w14:textId="77777777" w:rsidR="00A54215" w:rsidRPr="00A54215" w:rsidRDefault="00A54215" w:rsidP="001B0622"/>
    <w:p w14:paraId="34CE5FFD" w14:textId="5A077190" w:rsidR="00646F20" w:rsidRDefault="00A54215" w:rsidP="00646F20">
      <w:pPr>
        <w:pStyle w:val="BodyText"/>
      </w:pPr>
      <w:r w:rsidRPr="00A54215">
        <w:t xml:space="preserve">As per the report </w:t>
      </w:r>
      <w:hyperlink r:id="rId16" w:history="1">
        <w:r w:rsidRPr="001B0622">
          <w:rPr>
            <w:rStyle w:val="Hyperlink"/>
          </w:rPr>
          <w:t>ORNL/TM-2025/3744</w:t>
        </w:r>
      </w:hyperlink>
      <w:r>
        <w:t>, there are few benchmarks that are relevant to m</w:t>
      </w:r>
      <w:r w:rsidR="00C603E9" w:rsidRPr="00C603E9">
        <w:t xml:space="preserve">oderated </w:t>
      </w:r>
      <w:r w:rsidR="000D1742">
        <w:t>Tristructural Isotopic (</w:t>
      </w:r>
      <w:r w:rsidR="00C603E9" w:rsidRPr="00C603E9">
        <w:t>TRISO</w:t>
      </w:r>
      <w:r w:rsidR="00217717">
        <w:t>)</w:t>
      </w:r>
      <w:r w:rsidR="00C603E9" w:rsidRPr="00C603E9">
        <w:t xml:space="preserve"> </w:t>
      </w:r>
      <w:r>
        <w:t>with</w:t>
      </w:r>
      <w:r w:rsidR="00C603E9" w:rsidRPr="00C603E9">
        <w:t xml:space="preserve"> 20 wt% </w:t>
      </w:r>
      <w:r>
        <w:t>enriched fuel in potential storage configurations, r</w:t>
      </w:r>
      <w:r w:rsidR="00C603E9" w:rsidRPr="00C603E9">
        <w:t>eflected with water or graphite</w:t>
      </w:r>
      <w:r>
        <w:t xml:space="preserve">. This case is relevant for the front end of TRISO-based fuel cycles and potentially </w:t>
      </w:r>
      <w:r w:rsidR="00E65F6F">
        <w:t xml:space="preserve">staging, transport, and storage operations for </w:t>
      </w:r>
      <w:r>
        <w:t xml:space="preserve">any microreactor </w:t>
      </w:r>
      <w:r w:rsidR="00E65F6F">
        <w:t>using</w:t>
      </w:r>
      <w:r>
        <w:t xml:space="preserve"> TRISO</w:t>
      </w:r>
      <w:r w:rsidR="00E65F6F">
        <w:t xml:space="preserve">. Proposals are encouraged to focus on </w:t>
      </w:r>
      <w:r w:rsidR="00306382">
        <w:t xml:space="preserve">exploring </w:t>
      </w:r>
      <w:r w:rsidR="00E65F6F">
        <w:t xml:space="preserve">generically useful </w:t>
      </w:r>
      <w:r w:rsidR="00306382">
        <w:t>scenarios versus vendor-specific needs</w:t>
      </w:r>
      <w:r>
        <w:t>. Proposals are encouraged which</w:t>
      </w:r>
      <w:r w:rsidR="00D5582F">
        <w:t xml:space="preserve"> will utilize</w:t>
      </w:r>
      <w:r w:rsidR="00B12D7A">
        <w:t xml:space="preserve"> the new TRISO compacts </w:t>
      </w:r>
      <w:r w:rsidR="00741C60">
        <w:t xml:space="preserve">expected to be </w:t>
      </w:r>
      <w:r w:rsidR="00B12D7A">
        <w:t xml:space="preserve">delivered to </w:t>
      </w:r>
      <w:r w:rsidR="004F38FE">
        <w:t xml:space="preserve">NCERC </w:t>
      </w:r>
      <w:r>
        <w:t>in FY26</w:t>
      </w:r>
      <w:r w:rsidR="00CF4FB7">
        <w:t>.</w:t>
      </w:r>
      <w:r w:rsidR="004F38FE">
        <w:t xml:space="preserve"> Application models are available at the DNCSH repository </w:t>
      </w:r>
      <w:hyperlink r:id="rId17" w:history="1">
        <w:r w:rsidR="004F38FE" w:rsidRPr="004F38FE">
          <w:rPr>
            <w:rStyle w:val="Hyperlink"/>
          </w:rPr>
          <w:t>here</w:t>
        </w:r>
      </w:hyperlink>
      <w:r w:rsidR="004F38FE">
        <w:t>.</w:t>
      </w:r>
      <w:r w:rsidR="004F38FE">
        <w:br/>
      </w:r>
    </w:p>
    <w:p w14:paraId="692313E3" w14:textId="6E95E2CF" w:rsidR="00592524" w:rsidRPr="00637CFF" w:rsidRDefault="00592524" w:rsidP="00457AFE">
      <w:pPr>
        <w:pStyle w:val="Heading3"/>
      </w:pPr>
      <w:bookmarkStart w:id="16" w:name="_Toc208825523"/>
      <w:r w:rsidRPr="00637CFF">
        <w:t>UF6 transportation with moderator exclusion</w:t>
      </w:r>
      <w:bookmarkEnd w:id="15"/>
      <w:bookmarkEnd w:id="16"/>
    </w:p>
    <w:p w14:paraId="59B317C3" w14:textId="77777777" w:rsidR="00592524" w:rsidRDefault="00592524" w:rsidP="00E94A11">
      <w:pPr>
        <w:pStyle w:val="BodyText"/>
      </w:pPr>
    </w:p>
    <w:p w14:paraId="7CC1DAAC" w14:textId="76F43E82" w:rsidR="00D47C36" w:rsidRDefault="00592524" w:rsidP="00E94A11">
      <w:pPr>
        <w:pStyle w:val="BodyText"/>
      </w:pPr>
      <w:r>
        <w:t>The current enrichment and transportation infrastructure relies on uranium hexafluoride (UF</w:t>
      </w:r>
      <w:r w:rsidRPr="00592524">
        <w:rPr>
          <w:vertAlign w:val="subscript"/>
        </w:rPr>
        <w:t>6</w:t>
      </w:r>
      <w:r>
        <w:t>). UF</w:t>
      </w:r>
      <w:r w:rsidRPr="00592524">
        <w:rPr>
          <w:vertAlign w:val="subscript"/>
        </w:rPr>
        <w:t xml:space="preserve">6 </w:t>
      </w:r>
      <w:r>
        <w:t>is stored and transported in cylinders listed in the American National Standard Institute (ANSI) N14.1 standard</w:t>
      </w:r>
      <w:r>
        <w:rPr>
          <w:rStyle w:val="FootnoteReference"/>
        </w:rPr>
        <w:footnoteReference w:id="4"/>
      </w:r>
      <w:r>
        <w:t xml:space="preserve"> (incorporated by reference into 49 CFR 173.420</w:t>
      </w:r>
      <w:r>
        <w:rPr>
          <w:rStyle w:val="FootnoteReference"/>
        </w:rPr>
        <w:footnoteReference w:id="5"/>
      </w:r>
      <w:r>
        <w:t>), typically in cylinders with 30 in or 48 in diameters. A key consideration in the analysis and licensing of these cylinders is the exception provided in 10 CFR 71.55(g)</w:t>
      </w:r>
      <w:bookmarkStart w:id="17" w:name="_Ref162257309"/>
      <w:r>
        <w:rPr>
          <w:rStyle w:val="FootnoteReference"/>
        </w:rPr>
        <w:footnoteReference w:id="6"/>
      </w:r>
      <w:bookmarkEnd w:id="17"/>
      <w:r>
        <w:t xml:space="preserve"> to the water ingress analysis requirement of 10 CFR 71.55(b). The validation of k</w:t>
      </w:r>
      <w:r w:rsidRPr="00592524">
        <w:rPr>
          <w:vertAlign w:val="subscript"/>
        </w:rPr>
        <w:t>eff</w:t>
      </w:r>
      <w:r>
        <w:t xml:space="preserve"> calculations involving UF</w:t>
      </w:r>
      <w:r w:rsidRPr="00592524">
        <w:rPr>
          <w:vertAlign w:val="subscript"/>
        </w:rPr>
        <w:t>6</w:t>
      </w:r>
      <w:r>
        <w:t xml:space="preserve"> cylinders in the normal conditions of transport (NCT) and </w:t>
      </w:r>
      <w:r w:rsidR="00C10C91">
        <w:t xml:space="preserve">hypothetical </w:t>
      </w:r>
      <w:r>
        <w:t xml:space="preserve">accident conditions (HAC) models </w:t>
      </w:r>
      <w:r>
        <w:lastRenderedPageBreak/>
        <w:t>is extremely challenging</w:t>
      </w:r>
      <w:r w:rsidR="00554E17">
        <w:rPr>
          <w:rStyle w:val="FootnoteReference"/>
        </w:rPr>
        <w:footnoteReference w:id="7"/>
      </w:r>
      <w:r w:rsidR="00554E17" w:rsidRPr="00554E17">
        <w:rPr>
          <w:vertAlign w:val="superscript"/>
        </w:rPr>
        <w:t>,</w:t>
      </w:r>
      <w:r w:rsidR="00554E17">
        <w:rPr>
          <w:rStyle w:val="FootnoteReference"/>
        </w:rPr>
        <w:footnoteReference w:id="8"/>
      </w:r>
      <w:r>
        <w:t>. The limiting k</w:t>
      </w:r>
      <w:r w:rsidRPr="00592524">
        <w:rPr>
          <w:vertAlign w:val="subscript"/>
        </w:rPr>
        <w:t xml:space="preserve">eff </w:t>
      </w:r>
      <w:r>
        <w:t xml:space="preserve">results </w:t>
      </w:r>
      <w:r w:rsidR="00CE5BFA">
        <w:t xml:space="preserve">come </w:t>
      </w:r>
      <w:r>
        <w:t xml:space="preserve">from cases with an intermediate neutron energy spectrum, for which only a limited number of benchmarks are available in the ICSBEP Handbook. </w:t>
      </w:r>
    </w:p>
    <w:p w14:paraId="70C49552" w14:textId="77777777" w:rsidR="00D47C36" w:rsidRDefault="00D47C36" w:rsidP="00E94A11">
      <w:pPr>
        <w:pStyle w:val="BodyText"/>
      </w:pPr>
    </w:p>
    <w:p w14:paraId="60B01660" w14:textId="7BFACC64" w:rsidR="00592524" w:rsidRDefault="00592524" w:rsidP="00E94A11">
      <w:pPr>
        <w:pStyle w:val="BodyText"/>
      </w:pPr>
      <w:r>
        <w:t>One condition enumerated in 10 CFR 71.55(g) for the exception to apply is that “the uranium is enriched to not more than 5 weight percent uranium-235”</w:t>
      </w:r>
      <w:r w:rsidR="00554E17" w:rsidRPr="00554E17">
        <w:rPr>
          <w:vertAlign w:val="superscript"/>
        </w:rPr>
        <w:fldChar w:fldCharType="begin"/>
      </w:r>
      <w:r w:rsidR="00554E17" w:rsidRPr="00554E17">
        <w:rPr>
          <w:vertAlign w:val="superscript"/>
        </w:rPr>
        <w:instrText xml:space="preserve"> NOTEREF _Ref162257309 \h </w:instrText>
      </w:r>
      <w:r w:rsidR="00554E17">
        <w:rPr>
          <w:vertAlign w:val="superscript"/>
        </w:rPr>
        <w:instrText xml:space="preserve"> \* MERGEFORMAT </w:instrText>
      </w:r>
      <w:r w:rsidR="00554E17" w:rsidRPr="00554E17">
        <w:rPr>
          <w:vertAlign w:val="superscript"/>
        </w:rPr>
      </w:r>
      <w:r w:rsidR="00554E17" w:rsidRPr="00554E17">
        <w:rPr>
          <w:vertAlign w:val="superscript"/>
        </w:rPr>
        <w:fldChar w:fldCharType="separate"/>
      </w:r>
      <w:r w:rsidR="00B25981">
        <w:rPr>
          <w:vertAlign w:val="superscript"/>
        </w:rPr>
        <w:t>5</w:t>
      </w:r>
      <w:r w:rsidR="00554E17" w:rsidRPr="00554E17">
        <w:rPr>
          <w:vertAlign w:val="superscript"/>
        </w:rPr>
        <w:fldChar w:fldCharType="end"/>
      </w:r>
      <w:r>
        <w:t>. This currently bars the use of the large-capacity UF6 cylinders from HALEU applications without consideration of moderator intrusion. One option is to redesign the 30 in cylinders with neutron absorbers and include the moderator intrusion scenario, as has been done in at least one package design</w:t>
      </w:r>
      <w:bookmarkStart w:id="18" w:name="_Ref162257411"/>
      <w:r w:rsidR="00554E17">
        <w:rPr>
          <w:rStyle w:val="FootnoteReference"/>
        </w:rPr>
        <w:footnoteReference w:id="9"/>
      </w:r>
      <w:bookmarkEnd w:id="18"/>
      <w:r>
        <w:t xml:space="preserve">. </w:t>
      </w:r>
      <w:r w:rsidR="00C10C91">
        <w:t>A potential</w:t>
      </w:r>
      <w:r>
        <w:t xml:space="preserve"> solution could be developed to support </w:t>
      </w:r>
      <w:r w:rsidR="003C77DB">
        <w:t xml:space="preserve">the </w:t>
      </w:r>
      <w:r>
        <w:t xml:space="preserve">use of existing 30 in cylinders and overpacks without </w:t>
      </w:r>
      <w:r w:rsidR="00CD2A63">
        <w:t xml:space="preserve">the consideration of </w:t>
      </w:r>
      <w:r>
        <w:t>moderator intrusion. While a change to 10 CFR 71.55(g) is beyond the scope of this project, the validation challenge associated with the intermediate spectrum design basis condition would remain. The current ICSBEP evaluations most likely to be applicable, IEU-COMP-INTER-003, IEU-COMP-MIXED-002, and IEU-COMP-THERM-001</w:t>
      </w:r>
      <w:r w:rsidR="00554E17" w:rsidRPr="00554E17">
        <w:rPr>
          <w:vertAlign w:val="superscript"/>
        </w:rPr>
        <w:fldChar w:fldCharType="begin"/>
      </w:r>
      <w:r w:rsidR="00554E17" w:rsidRPr="00554E17">
        <w:rPr>
          <w:vertAlign w:val="superscript"/>
        </w:rPr>
        <w:instrText xml:space="preserve"> NOTEREF _Ref162257411 \h </w:instrText>
      </w:r>
      <w:r w:rsidR="00554E17">
        <w:rPr>
          <w:vertAlign w:val="superscript"/>
        </w:rPr>
        <w:instrText xml:space="preserve"> \* MERGEFORMAT </w:instrText>
      </w:r>
      <w:r w:rsidR="00554E17" w:rsidRPr="00554E17">
        <w:rPr>
          <w:vertAlign w:val="superscript"/>
        </w:rPr>
      </w:r>
      <w:r w:rsidR="00554E17" w:rsidRPr="00554E17">
        <w:rPr>
          <w:vertAlign w:val="superscript"/>
        </w:rPr>
        <w:fldChar w:fldCharType="separate"/>
      </w:r>
      <w:r w:rsidR="00B25981">
        <w:rPr>
          <w:vertAlign w:val="superscript"/>
        </w:rPr>
        <w:t>8</w:t>
      </w:r>
      <w:r w:rsidR="00554E17" w:rsidRPr="00554E17">
        <w:rPr>
          <w:vertAlign w:val="superscript"/>
        </w:rPr>
        <w:fldChar w:fldCharType="end"/>
      </w:r>
      <w:r>
        <w:t xml:space="preserve">, have been shown to have limited applicability for </w:t>
      </w:r>
      <w:r w:rsidR="00645F22" w:rsidRPr="00645F22">
        <w:rPr>
          <w:vertAlign w:val="superscript"/>
        </w:rPr>
        <w:t>235</w:t>
      </w:r>
      <w:r w:rsidR="00645F22" w:rsidRPr="00645F22">
        <w:t>U</w:t>
      </w:r>
      <w:r>
        <w:t xml:space="preserve"> enrichments of 7 wt% and 10 wt</w:t>
      </w:r>
      <w:r w:rsidR="00554E17">
        <w:t>%</w:t>
      </w:r>
      <w:r w:rsidR="00554E17">
        <w:rPr>
          <w:rStyle w:val="FootnoteReference"/>
        </w:rPr>
        <w:footnoteReference w:id="10"/>
      </w:r>
      <w:r>
        <w:t>.</w:t>
      </w:r>
    </w:p>
    <w:p w14:paraId="5E57474D" w14:textId="77777777" w:rsidR="00592524" w:rsidRDefault="00592524" w:rsidP="00E94A11">
      <w:pPr>
        <w:pStyle w:val="BodyText"/>
      </w:pPr>
    </w:p>
    <w:p w14:paraId="075EAA55" w14:textId="5B9A2186" w:rsidR="00466D85" w:rsidRDefault="00592524" w:rsidP="00E94A11">
      <w:pPr>
        <w:pStyle w:val="BodyText"/>
      </w:pPr>
      <w:r>
        <w:t xml:space="preserve">Benchmarks are therefore </w:t>
      </w:r>
      <w:r w:rsidR="0036241D">
        <w:t xml:space="preserve">desired </w:t>
      </w:r>
      <w:r>
        <w:t>to support validation of UF</w:t>
      </w:r>
      <w:r w:rsidRPr="00554E17">
        <w:rPr>
          <w:vertAlign w:val="subscript"/>
        </w:rPr>
        <w:t>6</w:t>
      </w:r>
      <w:r>
        <w:t xml:space="preserve"> cylinders in the neutron energy spectra that result from NCT and HAC scenarios. The benchmarks should target both the lower end of the HALEU range, which is likely to be exploited in current light-water reactor plants, and the upper end of the HALEU range for non-LWR applications. These benchmarks would likely also be applicable to other packages containing other uranium chemical forms. Criticality safety assessment of these packages would become necessary in fuel cycle scenarios with deconversion at enrichment facilities prior to transportation.</w:t>
      </w:r>
    </w:p>
    <w:p w14:paraId="6686DFEB" w14:textId="77777777" w:rsidR="00B73B57" w:rsidRPr="00466D85" w:rsidRDefault="00B73B57" w:rsidP="00E94A11">
      <w:pPr>
        <w:pStyle w:val="BodyText"/>
      </w:pPr>
    </w:p>
    <w:p w14:paraId="7C696CBF" w14:textId="7C709DB2" w:rsidR="00554E17" w:rsidRDefault="00554E17" w:rsidP="00457AFE">
      <w:pPr>
        <w:pStyle w:val="Heading3"/>
      </w:pPr>
      <w:bookmarkStart w:id="19" w:name="_Toc162269909"/>
      <w:bookmarkStart w:id="20" w:name="_Toc208825524"/>
      <w:r w:rsidRPr="00637CFF">
        <w:t>10-20% enrichment gap</w:t>
      </w:r>
      <w:bookmarkEnd w:id="19"/>
      <w:bookmarkEnd w:id="20"/>
    </w:p>
    <w:p w14:paraId="123988DA" w14:textId="77777777" w:rsidR="00457AFE" w:rsidRPr="00457AFE" w:rsidRDefault="00457AFE" w:rsidP="00457AFE"/>
    <w:p w14:paraId="4558316B" w14:textId="3BCC82F1" w:rsidR="00FF1167" w:rsidRDefault="00554E17" w:rsidP="00E94A11">
      <w:pPr>
        <w:pStyle w:val="BodyText"/>
      </w:pPr>
      <w:r>
        <w:t xml:space="preserve">Many promising advanced reactors concepts are planning </w:t>
      </w:r>
      <w:r w:rsidR="00FB6EB4">
        <w:t>to use</w:t>
      </w:r>
      <w:r>
        <w:t xml:space="preserve"> HALEU fuel with an enrichment as close as possible to the upper </w:t>
      </w:r>
      <w:r w:rsidR="00485B43">
        <w:t>limit</w:t>
      </w:r>
      <w:r>
        <w:t xml:space="preserve"> of 20 wt%, including 6 of the </w:t>
      </w:r>
      <w:r w:rsidR="00890300">
        <w:t>Advanced Reactor Demonstration Project (</w:t>
      </w:r>
      <w:r>
        <w:t>ARDP</w:t>
      </w:r>
      <w:r w:rsidR="00890300">
        <w:t>)</w:t>
      </w:r>
      <w:r>
        <w:t xml:space="preserve"> awardees </w:t>
      </w:r>
      <w:r w:rsidR="00485B43">
        <w:t>with enrichments</w:t>
      </w:r>
      <w:r>
        <w:t xml:space="preserve"> between 19.55 and 20 wt%</w:t>
      </w:r>
      <w:r w:rsidR="004160FF">
        <w:t>.</w:t>
      </w:r>
      <w:r>
        <w:t xml:space="preserve"> The ICSBEP Handbook has historically been focused on experiments using low and high-enriched uranium and plutonium for </w:t>
      </w:r>
      <w:r w:rsidR="004160FF">
        <w:t>energy</w:t>
      </w:r>
      <w:r>
        <w:t xml:space="preserve"> and </w:t>
      </w:r>
      <w:r w:rsidR="004160FF">
        <w:t>defense</w:t>
      </w:r>
      <w:r>
        <w:t xml:space="preserve"> applications, but only </w:t>
      </w:r>
      <w:r w:rsidR="00E45936">
        <w:t xml:space="preserve">457 </w:t>
      </w:r>
      <w:r w:rsidR="00F05309">
        <w:t xml:space="preserve">benchmarks </w:t>
      </w:r>
      <w:r>
        <w:t>of the 5,000</w:t>
      </w:r>
      <w:r w:rsidR="004160FF">
        <w:t xml:space="preserve"> </w:t>
      </w:r>
      <w:r w:rsidR="00E45936">
        <w:t xml:space="preserve">including uranium </w:t>
      </w:r>
      <w:r w:rsidR="004160FF">
        <w:t>are</w:t>
      </w:r>
      <w:r>
        <w:t xml:space="preserve"> in the 5–20 wt% </w:t>
      </w:r>
      <w:r w:rsidR="004160FF">
        <w:t xml:space="preserve">HALEU </w:t>
      </w:r>
      <w:r>
        <w:t>range. Among those</w:t>
      </w:r>
      <w:r w:rsidR="004160FF">
        <w:t>,</w:t>
      </w:r>
      <w:r>
        <w:t xml:space="preserve"> </w:t>
      </w:r>
      <w:r w:rsidR="00E45936">
        <w:t xml:space="preserve">273 </w:t>
      </w:r>
      <w:r>
        <w:t>have a fuel enrichment between 5 and 9 wt</w:t>
      </w:r>
      <w:r w:rsidR="004160FF">
        <w:t>%</w:t>
      </w:r>
      <w:r>
        <w:t>, 184 have a fuel enrichment between 9 and 21 wt</w:t>
      </w:r>
      <w:r w:rsidR="004160FF">
        <w:t xml:space="preserve">%, </w:t>
      </w:r>
      <w:r>
        <w:t xml:space="preserve">and </w:t>
      </w:r>
      <w:r w:rsidR="00E45936">
        <w:t xml:space="preserve">40 </w:t>
      </w:r>
      <w:r>
        <w:t>have a</w:t>
      </w:r>
      <w:r w:rsidR="004160FF">
        <w:t xml:space="preserve">n </w:t>
      </w:r>
      <w:r>
        <w:t>enrichment between 18 and 21 wt%</w:t>
      </w:r>
      <w:r w:rsidR="004160FF">
        <w:t xml:space="preserve">. </w:t>
      </w:r>
      <w:r w:rsidR="00E45936">
        <w:t xml:space="preserve">The </w:t>
      </w:r>
      <w:r w:rsidR="004A49C6">
        <w:t xml:space="preserve">uranium-fueled </w:t>
      </w:r>
      <w:r w:rsidR="00E45936">
        <w:t xml:space="preserve">critical benchmarks </w:t>
      </w:r>
      <w:r w:rsidR="004A49C6">
        <w:t>available as a function of enrichment in the latest release of the ICSBEP handbook is</w:t>
      </w:r>
      <w:r w:rsidR="00E45936">
        <w:t xml:space="preserve"> shown in Figure 2. </w:t>
      </w:r>
    </w:p>
    <w:p w14:paraId="598CC295" w14:textId="77777777" w:rsidR="00FF1167" w:rsidRDefault="00FF1167" w:rsidP="00E94A11">
      <w:pPr>
        <w:pStyle w:val="BodyText"/>
      </w:pPr>
    </w:p>
    <w:p w14:paraId="01216481" w14:textId="77777777" w:rsidR="00D74DB9" w:rsidRDefault="00D74DB9" w:rsidP="00D74DB9">
      <w:pPr>
        <w:jc w:val="center"/>
        <w:rPr>
          <w:u w:val="single"/>
        </w:rPr>
      </w:pPr>
      <w:r>
        <w:rPr>
          <w:noProof/>
        </w:rPr>
        <w:drawing>
          <wp:inline distT="0" distB="0" distL="0" distR="0" wp14:anchorId="5ECFB211" wp14:editId="07958EB5">
            <wp:extent cx="4504267" cy="2634292"/>
            <wp:effectExtent l="0" t="0" r="4445" b="0"/>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8"/>
                    <a:stretch>
                      <a:fillRect/>
                    </a:stretch>
                  </pic:blipFill>
                  <pic:spPr>
                    <a:xfrm>
                      <a:off x="0" y="0"/>
                      <a:ext cx="4520894" cy="2644016"/>
                    </a:xfrm>
                    <a:prstGeom prst="rect">
                      <a:avLst/>
                    </a:prstGeom>
                  </pic:spPr>
                </pic:pic>
              </a:graphicData>
            </a:graphic>
          </wp:inline>
        </w:drawing>
      </w:r>
    </w:p>
    <w:p w14:paraId="791968A0" w14:textId="7FD4869D" w:rsidR="00D74DB9" w:rsidRPr="00FF1167" w:rsidRDefault="00D74DB9" w:rsidP="00D74DB9">
      <w:pPr>
        <w:pStyle w:val="BodyText"/>
        <w:jc w:val="center"/>
        <w:rPr>
          <w:b/>
          <w:bCs/>
        </w:rPr>
      </w:pPr>
      <w:r w:rsidRPr="00FF1167">
        <w:rPr>
          <w:b/>
          <w:bCs/>
        </w:rPr>
        <w:t xml:space="preserve">Figure </w:t>
      </w:r>
      <w:r w:rsidR="00B57812">
        <w:rPr>
          <w:b/>
          <w:bCs/>
        </w:rPr>
        <w:t>2</w:t>
      </w:r>
      <w:r w:rsidR="006F014B">
        <w:rPr>
          <w:b/>
          <w:bCs/>
        </w:rPr>
        <w:t>.</w:t>
      </w:r>
      <w:r w:rsidRPr="00FF1167">
        <w:rPr>
          <w:b/>
          <w:bCs/>
        </w:rPr>
        <w:t xml:space="preserve"> </w:t>
      </w:r>
      <w:r>
        <w:rPr>
          <w:b/>
          <w:bCs/>
        </w:rPr>
        <w:t>Number of critical experiment benchmarks per uranium enrichment range found in the ICSBEP handbook</w:t>
      </w:r>
      <w:r w:rsidRPr="00FF1167">
        <w:rPr>
          <w:b/>
          <w:bCs/>
        </w:rPr>
        <w:t>.</w:t>
      </w:r>
    </w:p>
    <w:p w14:paraId="46874F38" w14:textId="77777777" w:rsidR="00D74DB9" w:rsidRDefault="00D74DB9" w:rsidP="00E94A11">
      <w:pPr>
        <w:pStyle w:val="BodyText"/>
      </w:pPr>
    </w:p>
    <w:p w14:paraId="54EB4AD4" w14:textId="4B846913" w:rsidR="00554E17" w:rsidRPr="00D74DB9" w:rsidRDefault="00D74DB9" w:rsidP="004F38FE">
      <w:pPr>
        <w:pStyle w:val="BodyText"/>
      </w:pPr>
      <w:r>
        <w:t xml:space="preserve">The gap of benchmarks in the 10-20 wt% range is clearly visible in Figure 2. </w:t>
      </w:r>
      <w:r w:rsidR="00BB6B9A">
        <w:t>In this range are benchmarks with</w:t>
      </w:r>
      <w:r w:rsidR="00554E17" w:rsidRPr="00D74DB9">
        <w:t xml:space="preserve"> high experimental uncertainty and/or a high/low calculational over expected </w:t>
      </w:r>
      <w:r w:rsidR="00B62303">
        <w:t>(</w:t>
      </w:r>
      <w:r w:rsidR="00554E17" w:rsidRPr="00D74DB9">
        <w:t>C/E</w:t>
      </w:r>
      <w:r w:rsidR="00B62303">
        <w:t>)</w:t>
      </w:r>
      <w:r w:rsidR="00554E17" w:rsidRPr="00D74DB9">
        <w:t xml:space="preserve"> </w:t>
      </w:r>
      <w:r w:rsidR="00BC2CE4" w:rsidRPr="00D74DB9">
        <w:t>ratio</w:t>
      </w:r>
      <w:r w:rsidR="00BC2CE4">
        <w:t xml:space="preserve"> and</w:t>
      </w:r>
      <w:r w:rsidR="007F6C59" w:rsidRPr="00D74DB9">
        <w:t xml:space="preserve"> therefore are not ideal for code and data validation</w:t>
      </w:r>
      <w:r w:rsidR="00554E17" w:rsidRPr="00D74DB9">
        <w:t xml:space="preserve">. Additionally, many of the </w:t>
      </w:r>
      <w:r w:rsidR="002A5F42" w:rsidRPr="00D74DB9">
        <w:t>benchmarks</w:t>
      </w:r>
      <w:r w:rsidR="00554E17" w:rsidRPr="00D74DB9">
        <w:t xml:space="preserve"> within the HALEU enrichment range are performed in the same critical facilities, </w:t>
      </w:r>
      <w:r w:rsidR="00FA1D78" w:rsidRPr="00D74DB9">
        <w:t>which introduces some difficult to quantify correlation</w:t>
      </w:r>
      <w:r w:rsidR="00753A27" w:rsidRPr="00D74DB9">
        <w:t xml:space="preserve"> among experiments</w:t>
      </w:r>
      <w:r w:rsidR="00554E17" w:rsidRPr="00D74DB9">
        <w:t xml:space="preserve">. </w:t>
      </w:r>
    </w:p>
    <w:p w14:paraId="10BFE34F" w14:textId="77777777" w:rsidR="00FF1167" w:rsidRDefault="00FF1167" w:rsidP="004F38FE">
      <w:pPr>
        <w:pStyle w:val="BodyText"/>
      </w:pPr>
    </w:p>
    <w:p w14:paraId="439CBFC3" w14:textId="4C01E825" w:rsidR="000214AB" w:rsidRDefault="00554E17" w:rsidP="004F38FE">
      <w:pPr>
        <w:pStyle w:val="BodyText"/>
      </w:pPr>
      <w:r>
        <w:t xml:space="preserve">Even though modern validation basis assessment techniques do not require matching enrichments, there is a clear gap of modern, </w:t>
      </w:r>
      <w:r w:rsidR="00F05309">
        <w:t>high-</w:t>
      </w:r>
      <w:r>
        <w:t xml:space="preserve">quality critical experiment benchmarks </w:t>
      </w:r>
      <w:r w:rsidR="00C91A88">
        <w:t>particularly near the upper end of</w:t>
      </w:r>
      <w:r>
        <w:t xml:space="preserve"> 19.75 wt%. </w:t>
      </w:r>
      <w:r w:rsidR="004F38FE">
        <w:t>Of particular interest are benchmarks for unmoderated and low-moderated uranium systems, bare and water reflected, for U-metal, UO</w:t>
      </w:r>
      <w:r w:rsidR="004F38FE" w:rsidRPr="001B0622">
        <w:rPr>
          <w:vertAlign w:val="subscript"/>
        </w:rPr>
        <w:t>2</w:t>
      </w:r>
      <w:r w:rsidR="004F38FE">
        <w:t>, UF</w:t>
      </w:r>
      <w:r w:rsidR="004F38FE" w:rsidRPr="001B0622">
        <w:rPr>
          <w:vertAlign w:val="subscript"/>
        </w:rPr>
        <w:t>6</w:t>
      </w:r>
      <w:r w:rsidR="004F38FE">
        <w:t>, U-Mo, UCl</w:t>
      </w:r>
      <w:r w:rsidR="004F38FE" w:rsidRPr="001B0622">
        <w:rPr>
          <w:vertAlign w:val="subscript"/>
        </w:rPr>
        <w:t>3</w:t>
      </w:r>
      <w:r w:rsidR="004F38FE">
        <w:t>, and U-Zr fuel forms. There are some benchmarks</w:t>
      </w:r>
      <w:r w:rsidR="006671B8">
        <w:t xml:space="preserve"> in pro</w:t>
      </w:r>
      <w:r w:rsidR="00B62303">
        <w:t>gr</w:t>
      </w:r>
      <w:r w:rsidR="006671B8">
        <w:t>ess</w:t>
      </w:r>
      <w:r w:rsidR="004F38FE">
        <w:t xml:space="preserve"> for U-Mo, UCl</w:t>
      </w:r>
      <w:r w:rsidR="004F38FE">
        <w:rPr>
          <w:vertAlign w:val="subscript"/>
        </w:rPr>
        <w:t>3</w:t>
      </w:r>
      <w:r w:rsidR="004F38FE" w:rsidRPr="001B0622">
        <w:t>, and</w:t>
      </w:r>
      <w:r w:rsidR="004F38FE">
        <w:t xml:space="preserve"> UF</w:t>
      </w:r>
      <w:r w:rsidR="004F38FE" w:rsidRPr="006347DA">
        <w:rPr>
          <w:vertAlign w:val="subscript"/>
        </w:rPr>
        <w:t>6</w:t>
      </w:r>
      <w:r w:rsidR="006671B8">
        <w:rPr>
          <w:vertAlign w:val="subscript"/>
        </w:rPr>
        <w:t>,</w:t>
      </w:r>
      <w:r w:rsidR="004F38FE">
        <w:t xml:space="preserve"> so the other forms may be slightly preferred. </w:t>
      </w:r>
      <w:r w:rsidR="00B62303">
        <w:t>These systems were discussed in</w:t>
      </w:r>
      <w:r w:rsidR="00FB6EB4">
        <w:t xml:space="preserve"> </w:t>
      </w:r>
      <w:hyperlink r:id="rId19" w:history="1">
        <w:r w:rsidR="00FB6EB4" w:rsidRPr="003F23CC">
          <w:rPr>
            <w:rStyle w:val="Hyperlink"/>
          </w:rPr>
          <w:t>ORNL/TM-2025/3744</w:t>
        </w:r>
      </w:hyperlink>
      <w:r w:rsidR="00B62303">
        <w:t xml:space="preserve"> with application models available at the DNCSH repository </w:t>
      </w:r>
      <w:hyperlink r:id="rId20" w:history="1">
        <w:r w:rsidR="00B62303" w:rsidRPr="004F38FE">
          <w:rPr>
            <w:rStyle w:val="Hyperlink"/>
          </w:rPr>
          <w:t>here</w:t>
        </w:r>
      </w:hyperlink>
      <w:r w:rsidR="00B62303">
        <w:t>.</w:t>
      </w:r>
    </w:p>
    <w:p w14:paraId="7182E9D4" w14:textId="77777777" w:rsidR="000214AB" w:rsidRDefault="000214AB" w:rsidP="004F38FE">
      <w:pPr>
        <w:pStyle w:val="BodyText"/>
      </w:pPr>
    </w:p>
    <w:p w14:paraId="1F9D48FE" w14:textId="2273758D" w:rsidR="004F38FE" w:rsidRDefault="004F38FE" w:rsidP="001B0622">
      <w:pPr>
        <w:pStyle w:val="BodyText"/>
      </w:pPr>
      <w:r>
        <w:t xml:space="preserve">At the time of this call, it is </w:t>
      </w:r>
      <w:r w:rsidR="00BE77C0">
        <w:t>not clear</w:t>
      </w:r>
      <w:r>
        <w:t xml:space="preserve"> if the SPRF/CX 19.75% UO</w:t>
      </w:r>
      <w:r w:rsidRPr="001B0622">
        <w:rPr>
          <w:vertAlign w:val="subscript"/>
        </w:rPr>
        <w:t>2</w:t>
      </w:r>
      <w:r>
        <w:t xml:space="preserve"> </w:t>
      </w:r>
      <w:r w:rsidR="00FB6EB4">
        <w:t xml:space="preserve">fuel </w:t>
      </w:r>
      <w:r>
        <w:t xml:space="preserve">procurement will </w:t>
      </w:r>
      <w:r w:rsidR="00306382">
        <w:t>be possible within the funding/time constraints of this project</w:t>
      </w:r>
      <w:r>
        <w:t xml:space="preserve">. For this reason, experiments with this </w:t>
      </w:r>
      <w:r w:rsidR="00EA61BC">
        <w:t>fuel</w:t>
      </w:r>
      <w:r>
        <w:t xml:space="preserve"> are discouraged</w:t>
      </w:r>
      <w:r w:rsidR="00306382">
        <w:t xml:space="preserve"> in this call</w:t>
      </w:r>
      <w:r>
        <w:t>. We will know by Call #3 whether we will have this fuel available</w:t>
      </w:r>
      <w:r w:rsidR="00FB6EB4">
        <w:t xml:space="preserve"> for the last and final call of th</w:t>
      </w:r>
      <w:r w:rsidR="00BA0057">
        <w:t>e DNCSH</w:t>
      </w:r>
      <w:r w:rsidR="00FB6EB4">
        <w:t xml:space="preserve"> program</w:t>
      </w:r>
      <w:r>
        <w:t>.</w:t>
      </w:r>
    </w:p>
    <w:p w14:paraId="20F22E18" w14:textId="77777777" w:rsidR="004F38FE" w:rsidRDefault="004F38FE" w:rsidP="004F38FE">
      <w:pPr>
        <w:pStyle w:val="BodyText"/>
      </w:pPr>
    </w:p>
    <w:p w14:paraId="2C493112" w14:textId="56B4502D" w:rsidR="00554E17" w:rsidRDefault="000214AB" w:rsidP="004F38FE">
      <w:pPr>
        <w:pStyle w:val="BodyText"/>
      </w:pPr>
      <w:r>
        <w:t xml:space="preserve">Although of lower priority, this topic area will continue to accept proposals for any system in the 10-20 wt% range. In this general case, the </w:t>
      </w:r>
      <w:r w:rsidR="00554E17">
        <w:t xml:space="preserve">proposed benchmarks should demonstrate a focus on using and producing high-quality data, </w:t>
      </w:r>
      <w:r w:rsidR="00C91A88">
        <w:t xml:space="preserve">resulting in </w:t>
      </w:r>
      <w:r w:rsidR="00554E17">
        <w:t xml:space="preserve">low experimental uncertainty and </w:t>
      </w:r>
      <w:r w:rsidR="00C91A88">
        <w:t>minim</w:t>
      </w:r>
      <w:r w:rsidR="006102B5">
        <w:t xml:space="preserve">al </w:t>
      </w:r>
      <w:r w:rsidR="00554E17">
        <w:t>experimental correlations with already available experiments. This topic area is particularly well-suited to supporting benchmarks based on existing or soon-to-be completed experiments.</w:t>
      </w:r>
    </w:p>
    <w:p w14:paraId="522E3E85" w14:textId="77777777" w:rsidR="00524769" w:rsidRDefault="00524769" w:rsidP="00E94A11">
      <w:pPr>
        <w:pStyle w:val="BodyText"/>
      </w:pPr>
    </w:p>
    <w:p w14:paraId="29F7CC59" w14:textId="77777777" w:rsidR="00BC2CE4" w:rsidRDefault="00BC2CE4" w:rsidP="00E94A11">
      <w:pPr>
        <w:pStyle w:val="BodyText"/>
      </w:pPr>
    </w:p>
    <w:p w14:paraId="6F804A0D" w14:textId="77777777" w:rsidR="00BC2CE4" w:rsidRDefault="00BC2CE4" w:rsidP="00E94A11">
      <w:pPr>
        <w:pStyle w:val="BodyText"/>
      </w:pPr>
    </w:p>
    <w:p w14:paraId="4926E2A5" w14:textId="5A31904A" w:rsidR="00836CEF" w:rsidRPr="00637CFF" w:rsidRDefault="007267C0" w:rsidP="00457AFE">
      <w:pPr>
        <w:pStyle w:val="Heading3"/>
      </w:pPr>
      <w:bookmarkStart w:id="21" w:name="_Toc162876631"/>
      <w:bookmarkStart w:id="22" w:name="_Toc162269910"/>
      <w:bookmarkStart w:id="23" w:name="_Toc208825525"/>
      <w:bookmarkEnd w:id="21"/>
      <w:r>
        <w:lastRenderedPageBreak/>
        <w:t>N</w:t>
      </w:r>
      <w:r w:rsidR="00836CEF" w:rsidRPr="00637CFF">
        <w:t>on-fissile material validation</w:t>
      </w:r>
      <w:bookmarkEnd w:id="22"/>
      <w:bookmarkEnd w:id="23"/>
    </w:p>
    <w:p w14:paraId="4BEDFB62" w14:textId="77777777" w:rsidR="00836CEF" w:rsidRDefault="00836CEF" w:rsidP="00E94A11">
      <w:pPr>
        <w:pStyle w:val="BodyText"/>
      </w:pPr>
    </w:p>
    <w:p w14:paraId="616400EA" w14:textId="3498324B" w:rsidR="00836CEF" w:rsidRDefault="00836CEF" w:rsidP="00E94A11">
      <w:pPr>
        <w:pStyle w:val="BodyText"/>
      </w:pPr>
      <w:r>
        <w:t xml:space="preserve">Criticality safety must demonstrate HALEU systems are subcritical during </w:t>
      </w:r>
      <w:r w:rsidR="00B571CD">
        <w:t>transportation</w:t>
      </w:r>
      <w:r>
        <w:t xml:space="preserve">, fuel fabrication, and storage. During these operations, the HALEU materials can be collocated with </w:t>
      </w:r>
      <w:r w:rsidR="002B25D6">
        <w:t>several</w:t>
      </w:r>
      <w:r>
        <w:t xml:space="preserve"> non-fissile materials that can impact criticality safety, such as structural materials that make up workstations, material containers, storage locations, and transport casks. Abnormal conditions, such as those associated with sprinkler actuation or firefighting activities, can introduce </w:t>
      </w:r>
      <w:r w:rsidR="002B25D6">
        <w:t>moderation</w:t>
      </w:r>
      <w:r>
        <w:t xml:space="preserve"> and change the neutron spectrum of the system, resulting in a need to understand the criticality impact of these materials across the entire spectrum of neutron energy. </w:t>
      </w:r>
      <w:r w:rsidR="002B25D6">
        <w:t>M</w:t>
      </w:r>
      <w:r>
        <w:t xml:space="preserve">any important structural materials are inadequately represented in the </w:t>
      </w:r>
      <w:r w:rsidR="002B25D6">
        <w:t xml:space="preserve">ICSBEP </w:t>
      </w:r>
      <w:r>
        <w:t xml:space="preserve">handbook, including the major components of steels. </w:t>
      </w:r>
      <w:r w:rsidR="002A4FA0">
        <w:t xml:space="preserve">New </w:t>
      </w:r>
      <w:r>
        <w:t>materials</w:t>
      </w:r>
      <w:r w:rsidR="002B25D6">
        <w:t>, such as solid moderators</w:t>
      </w:r>
      <w:r w:rsidR="002A4FA0">
        <w:t xml:space="preserve"> or alloys</w:t>
      </w:r>
      <w:r w:rsidR="002B25D6">
        <w:t xml:space="preserve">, </w:t>
      </w:r>
      <w:r>
        <w:t>transport</w:t>
      </w:r>
      <w:r w:rsidR="002B25D6">
        <w:t>ed with</w:t>
      </w:r>
      <w:r>
        <w:t xml:space="preserve"> HALEU fuels </w:t>
      </w:r>
      <w:r w:rsidR="002A4FA0">
        <w:t>may also</w:t>
      </w:r>
      <w:r>
        <w:t xml:space="preserve"> have inadequate benchmark coverage. </w:t>
      </w:r>
    </w:p>
    <w:p w14:paraId="2CBB34D9" w14:textId="77777777" w:rsidR="00FF1167" w:rsidRDefault="00FF1167" w:rsidP="00E94A11">
      <w:pPr>
        <w:pStyle w:val="BodyText"/>
      </w:pPr>
    </w:p>
    <w:p w14:paraId="5483ED3E" w14:textId="34C518A6" w:rsidR="00836CEF" w:rsidRDefault="00836CEF" w:rsidP="00E94A11">
      <w:pPr>
        <w:pStyle w:val="BodyText"/>
      </w:pPr>
      <w:r>
        <w:t>The Organi</w:t>
      </w:r>
      <w:r w:rsidR="0047732C">
        <w:t>s</w:t>
      </w:r>
      <w:r>
        <w:t xml:space="preserve">ation for Economic Cooperation and Development (OECD) Nuclear Energy Agency’s (NEA) Working Party on Nuclear Criticality Safety (WPNCS) convened a subgroup in 2019 to review experimental needs from the international criticality safety community. A report was published in 2023 outlining </w:t>
      </w:r>
      <w:r w:rsidR="002A4FA0">
        <w:t>several</w:t>
      </w:r>
      <w:r>
        <w:t xml:space="preserve"> needs for non-fissile structural materials with inadequate validation coverage, including Fe, Mo, Ta, Ni, Cr, Mn, and Ni</w:t>
      </w:r>
      <w:r w:rsidR="00104920">
        <w:rPr>
          <w:rStyle w:val="FootnoteReference"/>
        </w:rPr>
        <w:footnoteReference w:id="11"/>
      </w:r>
      <w:r>
        <w:t>.</w:t>
      </w:r>
    </w:p>
    <w:p w14:paraId="543831B6" w14:textId="77777777" w:rsidR="00FF1167" w:rsidRDefault="00836CEF" w:rsidP="00E94A11">
      <w:pPr>
        <w:pStyle w:val="BodyText"/>
      </w:pPr>
      <w:r>
        <w:t xml:space="preserve">Proposals responding to this topic area should make a clear case of the non-fissile validation gap that will be addressed and its applicability to the HALEU fuel cycle or transportation.  </w:t>
      </w:r>
    </w:p>
    <w:p w14:paraId="19CF777D" w14:textId="77777777" w:rsidR="00FF1167" w:rsidRDefault="00FF1167" w:rsidP="00E94A11">
      <w:pPr>
        <w:pStyle w:val="BodyText"/>
      </w:pPr>
    </w:p>
    <w:p w14:paraId="6431545D" w14:textId="2CC510CA" w:rsidR="00836CEF" w:rsidRDefault="00836CEF" w:rsidP="00E94A11">
      <w:pPr>
        <w:pStyle w:val="BodyText"/>
      </w:pPr>
      <w:r>
        <w:t xml:space="preserve">Proposed critical experiment benchmarks do not necessarily need to use HALEU fuel as the fissile material </w:t>
      </w:r>
      <w:r w:rsidR="000E018A">
        <w:t>if</w:t>
      </w:r>
      <w:r>
        <w:t xml:space="preserve"> the experiment is adequately sensitive to the non-fissile material with a justified validation gap. This topic area </w:t>
      </w:r>
      <w:r w:rsidR="000E018A">
        <w:t xml:space="preserve">may be especially well-suited </w:t>
      </w:r>
      <w:r>
        <w:t>to support benchmark evaluations based on historical or already-completed experiments.</w:t>
      </w:r>
    </w:p>
    <w:p w14:paraId="453796EF" w14:textId="5E74B632" w:rsidR="00E27314" w:rsidRDefault="00E27314">
      <w:pPr>
        <w:rPr>
          <w:b/>
          <w:bCs/>
          <w:sz w:val="24"/>
          <w:szCs w:val="24"/>
        </w:rPr>
      </w:pPr>
      <w:bookmarkStart w:id="24" w:name="_Toc162269911"/>
    </w:p>
    <w:p w14:paraId="3124DD97" w14:textId="757283CF" w:rsidR="00E65E60" w:rsidRPr="005D363B" w:rsidRDefault="007267C0" w:rsidP="00457AFE">
      <w:pPr>
        <w:pStyle w:val="Heading3"/>
      </w:pPr>
      <w:bookmarkStart w:id="25" w:name="_Toc208825526"/>
      <w:r>
        <w:t>F</w:t>
      </w:r>
      <w:r w:rsidR="00A47FC2" w:rsidRPr="005D363B">
        <w:t>issile salts</w:t>
      </w:r>
      <w:bookmarkEnd w:id="24"/>
      <w:bookmarkEnd w:id="25"/>
    </w:p>
    <w:p w14:paraId="4BF44852" w14:textId="77777777" w:rsidR="00A47FC2" w:rsidRPr="00A47FC2" w:rsidRDefault="00A47FC2" w:rsidP="00A47FC2">
      <w:pPr>
        <w:tabs>
          <w:tab w:val="left" w:pos="600"/>
        </w:tabs>
        <w:ind w:left="240"/>
        <w:rPr>
          <w:sz w:val="24"/>
          <w:szCs w:val="24"/>
          <w:u w:val="single"/>
        </w:rPr>
      </w:pPr>
    </w:p>
    <w:p w14:paraId="44CF6407" w14:textId="7A8A32D8" w:rsidR="00A47FC2" w:rsidRDefault="00A47FC2" w:rsidP="00E94A11">
      <w:pPr>
        <w:pStyle w:val="BodyText"/>
      </w:pPr>
      <w:r>
        <w:t xml:space="preserve">Advanced reactors have </w:t>
      </w:r>
      <w:r w:rsidR="004B34F9">
        <w:t xml:space="preserve">diverse </w:t>
      </w:r>
      <w:r>
        <w:t>fuel form</w:t>
      </w:r>
      <w:r w:rsidR="004B34F9">
        <w:t>s</w:t>
      </w:r>
      <w:r>
        <w:t xml:space="preserve">, beyond metal or uranium dioxide. These fuel forms show unique performance and characteristics, especially in HALEU enrichment levels. </w:t>
      </w:r>
      <w:r w:rsidR="00C475A6">
        <w:t>For example, t</w:t>
      </w:r>
      <w:r>
        <w:t>he NEA Small Modular Reactor Dashboard Second Edition</w:t>
      </w:r>
      <w:r w:rsidR="0097404F">
        <w:rPr>
          <w:rStyle w:val="FootnoteReference"/>
        </w:rPr>
        <w:footnoteReference w:id="12"/>
      </w:r>
      <w:r>
        <w:t xml:space="preserve"> contains several small or micro reactor designs that include HALEU fissile salts. Less than 50 of ~5</w:t>
      </w:r>
      <w:r w:rsidR="00565D7D">
        <w:t>,</w:t>
      </w:r>
      <w:r>
        <w:t>000 ICSBEP benchmarks contain salt materials which highlights the lack of validation</w:t>
      </w:r>
      <w:r w:rsidR="00774E74">
        <w:t xml:space="preserve"> and potential </w:t>
      </w:r>
      <w:r>
        <w:t xml:space="preserve">challenge to fabricate and transport </w:t>
      </w:r>
      <w:r w:rsidR="00DB06C2">
        <w:t>fissile</w:t>
      </w:r>
      <w:r>
        <w:t xml:space="preserve"> </w:t>
      </w:r>
      <w:r w:rsidR="00774E74">
        <w:t xml:space="preserve">salts </w:t>
      </w:r>
      <w:r>
        <w:t xml:space="preserve">at a commercial scale. </w:t>
      </w:r>
    </w:p>
    <w:p w14:paraId="158AE848" w14:textId="77777777" w:rsidR="00FF1167" w:rsidRDefault="00FF1167" w:rsidP="00E94A11">
      <w:pPr>
        <w:pStyle w:val="BodyText"/>
      </w:pPr>
    </w:p>
    <w:p w14:paraId="3C6BF080" w14:textId="42711B1D" w:rsidR="00A47FC2" w:rsidRDefault="00A47FC2" w:rsidP="00E94A11">
      <w:pPr>
        <w:pStyle w:val="BodyText"/>
      </w:pPr>
      <w:r>
        <w:t>Fissile salts, such as uranium tetrafluoride (UF</w:t>
      </w:r>
      <w:r w:rsidRPr="004122AB">
        <w:rPr>
          <w:vertAlign w:val="subscript"/>
        </w:rPr>
        <w:t>4</w:t>
      </w:r>
      <w:r>
        <w:t>) and uranium hexafluoride (UF</w:t>
      </w:r>
      <w:r w:rsidRPr="00A47FC2">
        <w:rPr>
          <w:vertAlign w:val="subscript"/>
        </w:rPr>
        <w:t>6</w:t>
      </w:r>
      <w:r>
        <w:t>), may be the fissile feed material delivered to molten salt reactor (MSR) sites. Fabrication of fissile salts includes novel pathways and conversion steps which could present unique criticality safety challenges for bulk processing. Normal and abnormal conditions for processing steps include unique material forms and situations</w:t>
      </w:r>
      <w:r w:rsidR="008F38B5">
        <w:t xml:space="preserve">, </w:t>
      </w:r>
      <w:r>
        <w:t xml:space="preserve">such as sprinkler activation, solvent ingress, acid overload, and pyrophoric events, all which result in an altered and further unvalidated state. </w:t>
      </w:r>
      <w:r>
        <w:lastRenderedPageBreak/>
        <w:t>These situations need to be further understood from a criticality perspective. Some fissile salts include elements with absorptive properties in the thermal neutron spectrum which need to be credited as neutron poisons to achieve bulk production. Once fabricated, similar issues exist with transportation.</w:t>
      </w:r>
    </w:p>
    <w:p w14:paraId="57DB3911" w14:textId="77777777" w:rsidR="00FF1167" w:rsidRDefault="00FF1167" w:rsidP="00E94A11">
      <w:pPr>
        <w:pStyle w:val="BodyText"/>
      </w:pPr>
    </w:p>
    <w:p w14:paraId="696321B0" w14:textId="4A1EE683" w:rsidR="00A47FC2" w:rsidRDefault="00A47FC2" w:rsidP="00E94A11">
      <w:pPr>
        <w:pStyle w:val="BodyText"/>
      </w:pPr>
      <w:r>
        <w:t xml:space="preserve">Benchmarks are needed to cover all </w:t>
      </w:r>
      <w:r w:rsidR="008F38B5">
        <w:t xml:space="preserve">fuel fabrication </w:t>
      </w:r>
      <w:r>
        <w:t>steps as well as transportation. Uranium salts are made using both wet and dry methods (</w:t>
      </w:r>
      <w:r w:rsidR="00442B7B">
        <w:t>e.g. electrorefining</w:t>
      </w:r>
      <w:r>
        <w:t xml:space="preserve">). For dry methods, the bounding conditions are often in containers and with water ingress from fire/flooding. The starting material may be oxide or metal. As such, experiments are needed that are both thermal with interstitial moderator and fast with thermal neutron reflectors. They should include heterogeneous and homogeneous configurations for thermal and fast experiments. </w:t>
      </w:r>
    </w:p>
    <w:p w14:paraId="7F851EA8" w14:textId="77777777" w:rsidR="00FF1167" w:rsidRDefault="00FF1167" w:rsidP="00E94A11">
      <w:pPr>
        <w:pStyle w:val="BodyText"/>
      </w:pPr>
    </w:p>
    <w:p w14:paraId="1B104551" w14:textId="51D0CF14" w:rsidR="00A47FC2" w:rsidRDefault="00E73D69" w:rsidP="00E94A11">
      <w:pPr>
        <w:pStyle w:val="BodyText"/>
      </w:pPr>
      <w:r>
        <w:t>E</w:t>
      </w:r>
      <w:r w:rsidR="00524769">
        <w:t xml:space="preserve">xperiments </w:t>
      </w:r>
      <w:r w:rsidR="00A47FC2">
        <w:t xml:space="preserve">should consider </w:t>
      </w:r>
      <w:r w:rsidR="00524769">
        <w:t>the</w:t>
      </w:r>
      <w:r w:rsidR="00A47FC2">
        <w:t xml:space="preserve"> surrounding and containment material present</w:t>
      </w:r>
      <w:r>
        <w:t xml:space="preserve"> where applicable, for example in transportation of uranium-bearing salts</w:t>
      </w:r>
      <w:r w:rsidR="00CD2B8A">
        <w:t>.</w:t>
      </w:r>
    </w:p>
    <w:p w14:paraId="037465CE" w14:textId="77777777" w:rsidR="00FB04A6" w:rsidRDefault="00FB04A6">
      <w:pPr>
        <w:rPr>
          <w:b/>
          <w:bCs/>
          <w:sz w:val="24"/>
          <w:szCs w:val="24"/>
        </w:rPr>
      </w:pPr>
      <w:bookmarkStart w:id="26" w:name="_Toc162269912"/>
    </w:p>
    <w:p w14:paraId="18BBAEB9" w14:textId="5ACF0118" w:rsidR="00643EA5" w:rsidRPr="002F3C9F" w:rsidRDefault="000214AB" w:rsidP="00457AFE">
      <w:pPr>
        <w:pStyle w:val="Heading3"/>
      </w:pPr>
      <w:bookmarkStart w:id="27" w:name="_Toc208825527"/>
      <w:r>
        <w:t>N</w:t>
      </w:r>
      <w:r w:rsidR="00643EA5" w:rsidRPr="002F3C9F">
        <w:t>uclear data</w:t>
      </w:r>
      <w:bookmarkEnd w:id="26"/>
      <w:r>
        <w:t xml:space="preserve"> relevant for the criticality safety application areas</w:t>
      </w:r>
      <w:bookmarkEnd w:id="27"/>
    </w:p>
    <w:p w14:paraId="649FFAE8" w14:textId="77777777" w:rsidR="00E65E60" w:rsidRDefault="00E65E60" w:rsidP="00E94A11">
      <w:pPr>
        <w:pStyle w:val="BodyText"/>
      </w:pPr>
    </w:p>
    <w:p w14:paraId="39B02347" w14:textId="6FA9A735" w:rsidR="009C1C50" w:rsidRDefault="007007D6" w:rsidP="00E94A11">
      <w:pPr>
        <w:pStyle w:val="BodyText"/>
      </w:pPr>
      <w:r>
        <w:t>In application reviews, t</w:t>
      </w:r>
      <w:r w:rsidR="00643EA5">
        <w:t>he NRC consider</w:t>
      </w:r>
      <w:r>
        <w:t>s</w:t>
      </w:r>
      <w:r w:rsidR="00643EA5">
        <w:t xml:space="preserve"> </w:t>
      </w:r>
      <w:r>
        <w:t xml:space="preserve">the quality and relevance of the </w:t>
      </w:r>
      <w:r w:rsidR="005E0E61">
        <w:t>applicants’</w:t>
      </w:r>
      <w:r>
        <w:t xml:space="preserve"> methods, codes, and nuclear data</w:t>
      </w:r>
      <w:r w:rsidR="00643EA5">
        <w:t>.</w:t>
      </w:r>
      <w:r>
        <w:t xml:space="preserve"> For </w:t>
      </w:r>
      <w:r w:rsidR="00643EA5">
        <w:t xml:space="preserve">industry, there </w:t>
      </w:r>
      <w:r>
        <w:t>will always be a</w:t>
      </w:r>
      <w:r w:rsidR="00643EA5">
        <w:t xml:space="preserve"> cost to change tools and data once validated for their purposes. Therefore, there will always be impetus </w:t>
      </w:r>
      <w:r>
        <w:t xml:space="preserve">from industry </w:t>
      </w:r>
      <w:r w:rsidR="00643EA5">
        <w:t xml:space="preserve">to use older data, despite the availability of new, potentially better data. From a regulatory point of view, </w:t>
      </w:r>
      <w:r>
        <w:t xml:space="preserve">it is therefore useful to NRC to have </w:t>
      </w:r>
      <w:r w:rsidR="00643EA5">
        <w:t xml:space="preserve">benchmarks </w:t>
      </w:r>
      <w:r>
        <w:t xml:space="preserve">or measurements </w:t>
      </w:r>
      <w:r w:rsidR="00643EA5">
        <w:t xml:space="preserve">that </w:t>
      </w:r>
      <w:r>
        <w:t xml:space="preserve">help </w:t>
      </w:r>
      <w:r w:rsidR="009C1C50">
        <w:t xml:space="preserve">communicate any limitations in </w:t>
      </w:r>
      <w:r w:rsidR="006A3BE7">
        <w:t xml:space="preserve">specific versions of </w:t>
      </w:r>
      <w:r w:rsidR="00622B6A">
        <w:t>nuclear</w:t>
      </w:r>
      <w:r w:rsidR="009C1C50">
        <w:t xml:space="preserve"> data.</w:t>
      </w:r>
    </w:p>
    <w:p w14:paraId="2E32F7D9" w14:textId="77777777" w:rsidR="00FF1167" w:rsidRDefault="00FF1167" w:rsidP="00E94A11">
      <w:pPr>
        <w:pStyle w:val="BodyText"/>
      </w:pPr>
    </w:p>
    <w:p w14:paraId="32CDC10C" w14:textId="3861598B" w:rsidR="00386384" w:rsidRDefault="00643EA5" w:rsidP="002D6B51">
      <w:pPr>
        <w:pStyle w:val="BodyText"/>
      </w:pPr>
      <w:r>
        <w:t xml:space="preserve">The release of ENDF/B-VIII.0 in 2018 greatly increased the available thermal scattering law </w:t>
      </w:r>
      <w:r w:rsidR="00290F7E">
        <w:t xml:space="preserve">(TSL) </w:t>
      </w:r>
      <w:r>
        <w:t>sub-libraries, particularly focusing on thermal neutron moderators</w:t>
      </w:r>
      <w:r>
        <w:rPr>
          <w:rStyle w:val="FootnoteReference"/>
        </w:rPr>
        <w:footnoteReference w:id="13"/>
      </w:r>
      <w:r>
        <w:t xml:space="preserve">. </w:t>
      </w:r>
      <w:r w:rsidR="000214AB">
        <w:t xml:space="preserve">DNCSH-sponsored analyses have shown that crystalline graphite nuclear data available in all nuclear data versions likely to be used by industry (ENDF/B-VII.1, ENDF/B-VIII.0, and ENDF/B-VIII.1) is relevant for nuclear grade graphite. </w:t>
      </w:r>
      <w:r w:rsidR="002D6B51">
        <w:t>Any proposal for graphite should focus on measurements to improve future evaluations. For other advanced moderators or reflectors, more fundamental additional data may be needed. It</w:t>
      </w:r>
      <w:r w:rsidR="003A284E">
        <w:t xml:space="preserve"> is likely that small and micro reactors will use other solid moderators either as integral moderators or reflectors for increased neutron economy and core size reductions. </w:t>
      </w:r>
      <w:r>
        <w:t>Table 1 lists the most common solid moderators and highlight</w:t>
      </w:r>
      <w:r w:rsidR="005E0E61">
        <w:t>s</w:t>
      </w:r>
      <w:r>
        <w:t xml:space="preserve"> the gaps in differential and integral cross section measurements as well as critical benchmark</w:t>
      </w:r>
      <w:r w:rsidR="003A284E">
        <w:t>s</w:t>
      </w:r>
      <w:r>
        <w:t xml:space="preserve">. </w:t>
      </w:r>
    </w:p>
    <w:p w14:paraId="389F9C59" w14:textId="77777777" w:rsidR="007D6497" w:rsidRDefault="007D6497" w:rsidP="002D6B51">
      <w:pPr>
        <w:pStyle w:val="BodyText"/>
      </w:pPr>
    </w:p>
    <w:p w14:paraId="6B1BBB18" w14:textId="77777777" w:rsidR="00306382" w:rsidRPr="00814804" w:rsidRDefault="00306382" w:rsidP="00306382">
      <w:pPr>
        <w:jc w:val="center"/>
        <w:rPr>
          <w:b/>
          <w:bCs/>
        </w:rPr>
      </w:pPr>
      <w:bookmarkStart w:id="28" w:name="_Hlk162443248"/>
      <w:r w:rsidRPr="00814804">
        <w:rPr>
          <w:rFonts w:cstheme="minorHAnsi"/>
          <w:b/>
          <w:bCs/>
        </w:rPr>
        <w:t xml:space="preserve">Table 1. </w:t>
      </w:r>
      <w:r w:rsidRPr="00814804">
        <w:rPr>
          <w:b/>
          <w:bCs/>
        </w:rPr>
        <w:t xml:space="preserve">Neutron </w:t>
      </w:r>
      <w:r>
        <w:rPr>
          <w:b/>
          <w:bCs/>
        </w:rPr>
        <w:t>M</w:t>
      </w:r>
      <w:r w:rsidRPr="00814804">
        <w:rPr>
          <w:b/>
          <w:bCs/>
        </w:rPr>
        <w:t xml:space="preserve">oderators </w:t>
      </w:r>
      <w:r>
        <w:rPr>
          <w:b/>
          <w:bCs/>
        </w:rPr>
        <w:t>A</w:t>
      </w:r>
      <w:r w:rsidRPr="00814804">
        <w:rPr>
          <w:b/>
          <w:bCs/>
        </w:rPr>
        <w:t xml:space="preserve">vailable ENDF/B-VIII.1 TSL </w:t>
      </w:r>
      <w:r>
        <w:rPr>
          <w:b/>
          <w:bCs/>
        </w:rPr>
        <w:t>S</w:t>
      </w:r>
      <w:r w:rsidRPr="00814804">
        <w:rPr>
          <w:b/>
          <w:bCs/>
        </w:rPr>
        <w:t>ub-</w:t>
      </w:r>
      <w:r>
        <w:rPr>
          <w:b/>
          <w:bCs/>
        </w:rPr>
        <w:t>L</w:t>
      </w:r>
      <w:r w:rsidRPr="00814804">
        <w:rPr>
          <w:b/>
          <w:bCs/>
        </w:rPr>
        <w:t xml:space="preserve">ibraries and </w:t>
      </w:r>
      <w:r>
        <w:rPr>
          <w:b/>
          <w:bCs/>
        </w:rPr>
        <w:t>C</w:t>
      </w:r>
      <w:r w:rsidRPr="00814804">
        <w:rPr>
          <w:b/>
          <w:bCs/>
        </w:rPr>
        <w:t>orresponding</w:t>
      </w:r>
    </w:p>
    <w:p w14:paraId="21E58839" w14:textId="5DF0E59D" w:rsidR="00306382" w:rsidRPr="00814804" w:rsidRDefault="00306382" w:rsidP="00306382">
      <w:pPr>
        <w:jc w:val="center"/>
        <w:rPr>
          <w:b/>
          <w:bCs/>
        </w:rPr>
      </w:pPr>
      <w:r>
        <w:rPr>
          <w:b/>
          <w:bCs/>
        </w:rPr>
        <w:t>D</w:t>
      </w:r>
      <w:r w:rsidRPr="00814804">
        <w:rPr>
          <w:b/>
          <w:bCs/>
        </w:rPr>
        <w:t xml:space="preserve">ifferential, </w:t>
      </w:r>
      <w:r>
        <w:rPr>
          <w:b/>
          <w:bCs/>
        </w:rPr>
        <w:t>I</w:t>
      </w:r>
      <w:r w:rsidRPr="00814804">
        <w:rPr>
          <w:b/>
          <w:bCs/>
        </w:rPr>
        <w:t>ntegral (</w:t>
      </w:r>
      <w:r>
        <w:rPr>
          <w:b/>
          <w:bCs/>
        </w:rPr>
        <w:t>T</w:t>
      </w:r>
      <w:r w:rsidRPr="00814804">
        <w:rPr>
          <w:b/>
          <w:bCs/>
        </w:rPr>
        <w:t xml:space="preserve">ransmission) </w:t>
      </w:r>
      <w:r>
        <w:rPr>
          <w:b/>
          <w:bCs/>
        </w:rPr>
        <w:t>C</w:t>
      </w:r>
      <w:r w:rsidRPr="00814804">
        <w:rPr>
          <w:b/>
          <w:bCs/>
        </w:rPr>
        <w:t>ross</w:t>
      </w:r>
      <w:r>
        <w:rPr>
          <w:b/>
          <w:bCs/>
        </w:rPr>
        <w:t xml:space="preserve"> S</w:t>
      </w:r>
      <w:r w:rsidRPr="00814804">
        <w:rPr>
          <w:b/>
          <w:bCs/>
        </w:rPr>
        <w:t xml:space="preserve">ections and </w:t>
      </w:r>
      <w:r>
        <w:rPr>
          <w:b/>
          <w:bCs/>
        </w:rPr>
        <w:t>B</w:t>
      </w:r>
      <w:r w:rsidRPr="00814804">
        <w:rPr>
          <w:b/>
          <w:bCs/>
        </w:rPr>
        <w:t xml:space="preserve">enchmark </w:t>
      </w:r>
      <w:r>
        <w:rPr>
          <w:b/>
          <w:bCs/>
        </w:rPr>
        <w:t>E</w:t>
      </w:r>
      <w:r w:rsidRPr="00814804">
        <w:rPr>
          <w:b/>
          <w:bCs/>
        </w:rPr>
        <w:t xml:space="preserve">xperiments. </w:t>
      </w:r>
    </w:p>
    <w:tbl>
      <w:tblPr>
        <w:tblStyle w:val="TableGrid"/>
        <w:tblpPr w:leftFromText="180" w:rightFromText="180" w:vertAnchor="text" w:horzAnchor="margin" w:tblpXSpec="center" w:tblpY="35"/>
        <w:tblOverlap w:val="never"/>
        <w:tblW w:w="0" w:type="auto"/>
        <w:tblLayout w:type="fixed"/>
        <w:tblLook w:val="04A0" w:firstRow="1" w:lastRow="0" w:firstColumn="1" w:lastColumn="0" w:noHBand="0" w:noVBand="1"/>
      </w:tblPr>
      <w:tblGrid>
        <w:gridCol w:w="1350"/>
        <w:gridCol w:w="1490"/>
        <w:gridCol w:w="1570"/>
        <w:gridCol w:w="1890"/>
        <w:gridCol w:w="2160"/>
      </w:tblGrid>
      <w:tr w:rsidR="00306382" w:rsidRPr="00A16221" w14:paraId="6BA3A3F5" w14:textId="77777777" w:rsidTr="00E765D5">
        <w:tc>
          <w:tcPr>
            <w:tcW w:w="1350" w:type="dxa"/>
          </w:tcPr>
          <w:p w14:paraId="7DA7B9F6" w14:textId="77777777" w:rsidR="00306382" w:rsidRPr="002C5969" w:rsidRDefault="00306382" w:rsidP="00E765D5">
            <w:pPr>
              <w:jc w:val="center"/>
              <w:rPr>
                <w:sz w:val="19"/>
                <w:szCs w:val="19"/>
              </w:rPr>
            </w:pPr>
            <w:r w:rsidRPr="002C5969">
              <w:rPr>
                <w:sz w:val="19"/>
                <w:szCs w:val="19"/>
              </w:rPr>
              <w:t>Material</w:t>
            </w:r>
          </w:p>
        </w:tc>
        <w:tc>
          <w:tcPr>
            <w:tcW w:w="1490" w:type="dxa"/>
          </w:tcPr>
          <w:p w14:paraId="2696089B" w14:textId="77777777" w:rsidR="00306382" w:rsidRPr="002C5969" w:rsidRDefault="00306382" w:rsidP="00E765D5">
            <w:pPr>
              <w:jc w:val="center"/>
              <w:rPr>
                <w:sz w:val="19"/>
                <w:szCs w:val="19"/>
              </w:rPr>
            </w:pPr>
            <w:r w:rsidRPr="002C5969">
              <w:rPr>
                <w:sz w:val="19"/>
                <w:szCs w:val="19"/>
              </w:rPr>
              <w:t>Avail</w:t>
            </w:r>
            <w:r>
              <w:rPr>
                <w:sz w:val="19"/>
                <w:szCs w:val="19"/>
              </w:rPr>
              <w:t>able</w:t>
            </w:r>
            <w:r w:rsidRPr="002C5969">
              <w:rPr>
                <w:sz w:val="19"/>
                <w:szCs w:val="19"/>
              </w:rPr>
              <w:t xml:space="preserve"> TSL ENDF </w:t>
            </w:r>
            <w:r>
              <w:rPr>
                <w:sz w:val="19"/>
                <w:szCs w:val="19"/>
              </w:rPr>
              <w:t>F</w:t>
            </w:r>
            <w:r w:rsidRPr="002C5969">
              <w:rPr>
                <w:sz w:val="19"/>
                <w:szCs w:val="19"/>
              </w:rPr>
              <w:t>iles</w:t>
            </w:r>
          </w:p>
        </w:tc>
        <w:tc>
          <w:tcPr>
            <w:tcW w:w="1570" w:type="dxa"/>
          </w:tcPr>
          <w:p w14:paraId="64D4EDE9" w14:textId="77777777" w:rsidR="00306382" w:rsidRPr="002C5969" w:rsidRDefault="00306382" w:rsidP="00E765D5">
            <w:pPr>
              <w:jc w:val="center"/>
              <w:rPr>
                <w:sz w:val="19"/>
                <w:szCs w:val="19"/>
              </w:rPr>
            </w:pPr>
            <w:r w:rsidRPr="002C5969">
              <w:rPr>
                <w:sz w:val="19"/>
                <w:szCs w:val="19"/>
              </w:rPr>
              <w:t>Differential Meas</w:t>
            </w:r>
            <w:r>
              <w:rPr>
                <w:sz w:val="19"/>
                <w:szCs w:val="19"/>
              </w:rPr>
              <w:t>urement</w:t>
            </w:r>
          </w:p>
        </w:tc>
        <w:tc>
          <w:tcPr>
            <w:tcW w:w="1890" w:type="dxa"/>
          </w:tcPr>
          <w:p w14:paraId="57B7E80C" w14:textId="77777777" w:rsidR="00306382" w:rsidRPr="002C5969" w:rsidRDefault="00306382" w:rsidP="00E765D5">
            <w:pPr>
              <w:jc w:val="center"/>
              <w:rPr>
                <w:sz w:val="19"/>
                <w:szCs w:val="19"/>
              </w:rPr>
            </w:pPr>
            <w:r w:rsidRPr="002C5969">
              <w:rPr>
                <w:sz w:val="19"/>
                <w:szCs w:val="19"/>
              </w:rPr>
              <w:t>Integral</w:t>
            </w:r>
          </w:p>
          <w:p w14:paraId="454DFD7C" w14:textId="77777777" w:rsidR="00306382" w:rsidRPr="002C5969" w:rsidRDefault="00306382" w:rsidP="00E765D5">
            <w:pPr>
              <w:jc w:val="center"/>
              <w:rPr>
                <w:sz w:val="19"/>
                <w:szCs w:val="19"/>
              </w:rPr>
            </w:pPr>
            <w:r w:rsidRPr="002C5969">
              <w:rPr>
                <w:sz w:val="19"/>
                <w:szCs w:val="19"/>
              </w:rPr>
              <w:t>Measurements</w:t>
            </w:r>
          </w:p>
        </w:tc>
        <w:tc>
          <w:tcPr>
            <w:tcW w:w="2160" w:type="dxa"/>
          </w:tcPr>
          <w:p w14:paraId="5C0251D1" w14:textId="77777777" w:rsidR="00306382" w:rsidRDefault="00306382" w:rsidP="00E765D5">
            <w:pPr>
              <w:jc w:val="center"/>
              <w:rPr>
                <w:sz w:val="19"/>
                <w:szCs w:val="19"/>
              </w:rPr>
            </w:pPr>
            <w:r>
              <w:rPr>
                <w:sz w:val="19"/>
                <w:szCs w:val="19"/>
              </w:rPr>
              <w:t xml:space="preserve">Critical </w:t>
            </w:r>
          </w:p>
          <w:p w14:paraId="60099B9C" w14:textId="77777777" w:rsidR="00306382" w:rsidRPr="002C5969" w:rsidRDefault="00306382" w:rsidP="00E765D5">
            <w:pPr>
              <w:jc w:val="center"/>
              <w:rPr>
                <w:sz w:val="19"/>
                <w:szCs w:val="19"/>
              </w:rPr>
            </w:pPr>
            <w:r>
              <w:rPr>
                <w:sz w:val="19"/>
                <w:szCs w:val="19"/>
              </w:rPr>
              <w:t>Benchmarks</w:t>
            </w:r>
          </w:p>
        </w:tc>
      </w:tr>
      <w:tr w:rsidR="00306382" w:rsidRPr="00A16221" w14:paraId="251F0423" w14:textId="77777777" w:rsidTr="00E765D5">
        <w:tc>
          <w:tcPr>
            <w:tcW w:w="1350" w:type="dxa"/>
            <w:shd w:val="clear" w:color="auto" w:fill="FFFFFF" w:themeFill="background1"/>
            <w:vAlign w:val="center"/>
          </w:tcPr>
          <w:p w14:paraId="7FD5EA9B" w14:textId="77777777" w:rsidR="00306382" w:rsidRPr="00231A20" w:rsidRDefault="00306382" w:rsidP="00E765D5">
            <w:pPr>
              <w:jc w:val="center"/>
              <w:rPr>
                <w:sz w:val="19"/>
                <w:szCs w:val="19"/>
              </w:rPr>
            </w:pPr>
            <w:r w:rsidRPr="00231A20">
              <w:rPr>
                <w:sz w:val="19"/>
                <w:szCs w:val="19"/>
              </w:rPr>
              <w:t>Graphite</w:t>
            </w:r>
          </w:p>
        </w:tc>
        <w:tc>
          <w:tcPr>
            <w:tcW w:w="1490" w:type="dxa"/>
            <w:shd w:val="clear" w:color="auto" w:fill="FFFFFF" w:themeFill="background1"/>
            <w:vAlign w:val="center"/>
          </w:tcPr>
          <w:p w14:paraId="4C963F35" w14:textId="77777777" w:rsidR="00306382" w:rsidRPr="001C0947" w:rsidRDefault="00306382" w:rsidP="00E765D5">
            <w:pPr>
              <w:jc w:val="center"/>
              <w:rPr>
                <w:sz w:val="19"/>
                <w:szCs w:val="19"/>
              </w:rPr>
            </w:pPr>
            <w:r w:rsidRPr="001C0947">
              <w:rPr>
                <w:sz w:val="19"/>
                <w:szCs w:val="19"/>
              </w:rPr>
              <w:t xml:space="preserve">Yes </w:t>
            </w:r>
          </w:p>
        </w:tc>
        <w:tc>
          <w:tcPr>
            <w:tcW w:w="1570" w:type="dxa"/>
            <w:shd w:val="clear" w:color="auto" w:fill="FFFFFF" w:themeFill="background1"/>
          </w:tcPr>
          <w:p w14:paraId="3B03BAAE" w14:textId="77777777" w:rsidR="00306382" w:rsidRPr="001C0947" w:rsidRDefault="00306382" w:rsidP="00E765D5">
            <w:pPr>
              <w:jc w:val="center"/>
              <w:rPr>
                <w:sz w:val="19"/>
                <w:szCs w:val="19"/>
              </w:rPr>
            </w:pPr>
            <w:r>
              <w:rPr>
                <w:sz w:val="19"/>
                <w:szCs w:val="19"/>
              </w:rPr>
              <w:t>Ongoing</w:t>
            </w:r>
          </w:p>
        </w:tc>
        <w:tc>
          <w:tcPr>
            <w:tcW w:w="1890" w:type="dxa"/>
            <w:shd w:val="clear" w:color="auto" w:fill="FFFFFF" w:themeFill="background1"/>
          </w:tcPr>
          <w:p w14:paraId="191D8AAB" w14:textId="77777777" w:rsidR="00306382" w:rsidRPr="001C0947" w:rsidRDefault="00306382" w:rsidP="00E765D5">
            <w:pPr>
              <w:jc w:val="center"/>
              <w:rPr>
                <w:sz w:val="19"/>
                <w:szCs w:val="19"/>
              </w:rPr>
            </w:pPr>
            <w:r>
              <w:rPr>
                <w:sz w:val="19"/>
                <w:szCs w:val="19"/>
              </w:rPr>
              <w:t>Ongoing</w:t>
            </w:r>
          </w:p>
        </w:tc>
        <w:tc>
          <w:tcPr>
            <w:tcW w:w="2160" w:type="dxa"/>
            <w:shd w:val="clear" w:color="auto" w:fill="FFFFFF" w:themeFill="background1"/>
            <w:vAlign w:val="center"/>
          </w:tcPr>
          <w:p w14:paraId="1D5D735A" w14:textId="77777777" w:rsidR="00306382" w:rsidRPr="001C0947" w:rsidRDefault="00306382" w:rsidP="00E765D5">
            <w:pPr>
              <w:jc w:val="center"/>
              <w:rPr>
                <w:sz w:val="19"/>
                <w:szCs w:val="19"/>
              </w:rPr>
            </w:pPr>
            <w:r w:rsidRPr="001C0947">
              <w:rPr>
                <w:sz w:val="19"/>
                <w:szCs w:val="19"/>
              </w:rPr>
              <w:t>Yes</w:t>
            </w:r>
          </w:p>
        </w:tc>
      </w:tr>
      <w:tr w:rsidR="00306382" w:rsidRPr="00A16221" w14:paraId="1B8EC657" w14:textId="77777777" w:rsidTr="00E765D5">
        <w:tc>
          <w:tcPr>
            <w:tcW w:w="1350" w:type="dxa"/>
            <w:shd w:val="clear" w:color="auto" w:fill="FFFFFF" w:themeFill="background1"/>
          </w:tcPr>
          <w:p w14:paraId="31EE6E49" w14:textId="77777777" w:rsidR="00306382" w:rsidRPr="00231A20" w:rsidRDefault="00306382" w:rsidP="00E765D5">
            <w:pPr>
              <w:jc w:val="center"/>
              <w:rPr>
                <w:sz w:val="19"/>
                <w:szCs w:val="19"/>
              </w:rPr>
            </w:pPr>
            <w:r w:rsidRPr="00231A20">
              <w:rPr>
                <w:sz w:val="19"/>
                <w:szCs w:val="19"/>
              </w:rPr>
              <w:t>ZrH</w:t>
            </w:r>
            <w:r w:rsidRPr="00231A20">
              <w:rPr>
                <w:sz w:val="19"/>
                <w:szCs w:val="19"/>
                <w:vertAlign w:val="subscript"/>
              </w:rPr>
              <w:t>1.6</w:t>
            </w:r>
            <w:r w:rsidRPr="00231A20">
              <w:rPr>
                <w:sz w:val="19"/>
                <w:szCs w:val="19"/>
              </w:rPr>
              <w:t xml:space="preserve"> &amp; ZrH</w:t>
            </w:r>
            <w:r w:rsidRPr="00231A20">
              <w:rPr>
                <w:sz w:val="19"/>
                <w:szCs w:val="19"/>
                <w:vertAlign w:val="subscript"/>
              </w:rPr>
              <w:t>2</w:t>
            </w:r>
          </w:p>
        </w:tc>
        <w:tc>
          <w:tcPr>
            <w:tcW w:w="1490" w:type="dxa"/>
            <w:shd w:val="clear" w:color="auto" w:fill="FFFFFF" w:themeFill="background1"/>
          </w:tcPr>
          <w:p w14:paraId="2309A982" w14:textId="77777777" w:rsidR="00306382" w:rsidRPr="001C0947" w:rsidRDefault="00306382" w:rsidP="00E765D5">
            <w:pPr>
              <w:jc w:val="center"/>
              <w:rPr>
                <w:sz w:val="19"/>
                <w:szCs w:val="19"/>
              </w:rPr>
            </w:pPr>
            <w:r w:rsidRPr="001C0947">
              <w:rPr>
                <w:sz w:val="19"/>
                <w:szCs w:val="19"/>
              </w:rPr>
              <w:t>Yes</w:t>
            </w:r>
          </w:p>
        </w:tc>
        <w:tc>
          <w:tcPr>
            <w:tcW w:w="1570" w:type="dxa"/>
            <w:shd w:val="clear" w:color="auto" w:fill="FFFFFF" w:themeFill="background1"/>
          </w:tcPr>
          <w:p w14:paraId="44B8A28A" w14:textId="77777777" w:rsidR="00306382" w:rsidRPr="001C0947" w:rsidRDefault="00306382" w:rsidP="00E765D5">
            <w:pPr>
              <w:jc w:val="center"/>
              <w:rPr>
                <w:sz w:val="19"/>
                <w:szCs w:val="19"/>
              </w:rPr>
            </w:pPr>
            <w:r w:rsidRPr="001C0947">
              <w:rPr>
                <w:sz w:val="19"/>
                <w:szCs w:val="19"/>
              </w:rPr>
              <w:t>Yes</w:t>
            </w:r>
          </w:p>
        </w:tc>
        <w:tc>
          <w:tcPr>
            <w:tcW w:w="1890" w:type="dxa"/>
            <w:shd w:val="clear" w:color="auto" w:fill="FFFFFF" w:themeFill="background1"/>
          </w:tcPr>
          <w:p w14:paraId="7A405874" w14:textId="77777777" w:rsidR="00306382" w:rsidRPr="001C0947" w:rsidRDefault="00306382" w:rsidP="00E765D5">
            <w:pPr>
              <w:jc w:val="center"/>
              <w:rPr>
                <w:sz w:val="19"/>
                <w:szCs w:val="19"/>
              </w:rPr>
            </w:pPr>
            <w:r w:rsidRPr="001C0947">
              <w:rPr>
                <w:sz w:val="19"/>
                <w:szCs w:val="19"/>
              </w:rPr>
              <w:t>Yes</w:t>
            </w:r>
          </w:p>
        </w:tc>
        <w:tc>
          <w:tcPr>
            <w:tcW w:w="2160" w:type="dxa"/>
            <w:shd w:val="clear" w:color="auto" w:fill="FFFFFF" w:themeFill="background1"/>
          </w:tcPr>
          <w:p w14:paraId="118E4F8E" w14:textId="77777777" w:rsidR="00306382" w:rsidRPr="001C0947" w:rsidRDefault="00306382" w:rsidP="00E765D5">
            <w:pPr>
              <w:jc w:val="center"/>
              <w:rPr>
                <w:sz w:val="19"/>
                <w:szCs w:val="19"/>
              </w:rPr>
            </w:pPr>
            <w:r w:rsidRPr="001C0947">
              <w:rPr>
                <w:sz w:val="19"/>
                <w:szCs w:val="19"/>
              </w:rPr>
              <w:t>Yes</w:t>
            </w:r>
          </w:p>
        </w:tc>
      </w:tr>
      <w:tr w:rsidR="00306382" w:rsidRPr="00A16221" w14:paraId="3EC239DA" w14:textId="77777777" w:rsidTr="00E765D5">
        <w:tc>
          <w:tcPr>
            <w:tcW w:w="1350" w:type="dxa"/>
            <w:shd w:val="clear" w:color="auto" w:fill="FFFFFF" w:themeFill="background1"/>
          </w:tcPr>
          <w:p w14:paraId="4F5BC395" w14:textId="77777777" w:rsidR="00306382" w:rsidRPr="00231A20" w:rsidRDefault="00306382" w:rsidP="00E765D5">
            <w:pPr>
              <w:jc w:val="center"/>
              <w:rPr>
                <w:sz w:val="19"/>
                <w:szCs w:val="19"/>
              </w:rPr>
            </w:pPr>
            <w:r w:rsidRPr="00231A20">
              <w:rPr>
                <w:sz w:val="19"/>
                <w:szCs w:val="19"/>
              </w:rPr>
              <w:t>YH</w:t>
            </w:r>
            <w:r w:rsidRPr="00231A20">
              <w:rPr>
                <w:sz w:val="19"/>
                <w:szCs w:val="19"/>
                <w:vertAlign w:val="subscript"/>
              </w:rPr>
              <w:t>2</w:t>
            </w:r>
          </w:p>
        </w:tc>
        <w:tc>
          <w:tcPr>
            <w:tcW w:w="1490" w:type="dxa"/>
            <w:shd w:val="clear" w:color="auto" w:fill="FFFFFF" w:themeFill="background1"/>
          </w:tcPr>
          <w:p w14:paraId="0E6B0C04" w14:textId="77777777" w:rsidR="00306382" w:rsidRPr="001C0947" w:rsidRDefault="00306382" w:rsidP="00E765D5">
            <w:pPr>
              <w:jc w:val="center"/>
              <w:rPr>
                <w:sz w:val="19"/>
                <w:szCs w:val="19"/>
              </w:rPr>
            </w:pPr>
            <w:r w:rsidRPr="001C0947">
              <w:rPr>
                <w:sz w:val="19"/>
                <w:szCs w:val="19"/>
              </w:rPr>
              <w:t>Yes</w:t>
            </w:r>
          </w:p>
        </w:tc>
        <w:tc>
          <w:tcPr>
            <w:tcW w:w="1570" w:type="dxa"/>
            <w:shd w:val="clear" w:color="auto" w:fill="FFFFFF" w:themeFill="background1"/>
          </w:tcPr>
          <w:p w14:paraId="3BB8A39C" w14:textId="77777777" w:rsidR="00306382" w:rsidRPr="001C0947" w:rsidRDefault="00306382" w:rsidP="00E765D5">
            <w:pPr>
              <w:jc w:val="center"/>
              <w:rPr>
                <w:sz w:val="19"/>
                <w:szCs w:val="19"/>
              </w:rPr>
            </w:pPr>
            <w:r w:rsidRPr="001C0947">
              <w:rPr>
                <w:sz w:val="19"/>
                <w:szCs w:val="19"/>
              </w:rPr>
              <w:t>Yes</w:t>
            </w:r>
          </w:p>
        </w:tc>
        <w:tc>
          <w:tcPr>
            <w:tcW w:w="1890" w:type="dxa"/>
            <w:shd w:val="clear" w:color="auto" w:fill="FFFFFF" w:themeFill="background1"/>
          </w:tcPr>
          <w:p w14:paraId="35696D51" w14:textId="77777777" w:rsidR="00306382" w:rsidRPr="001C0947" w:rsidRDefault="00306382" w:rsidP="00E765D5">
            <w:pPr>
              <w:jc w:val="center"/>
              <w:rPr>
                <w:sz w:val="19"/>
                <w:szCs w:val="19"/>
              </w:rPr>
            </w:pPr>
            <w:r w:rsidRPr="001C0947">
              <w:rPr>
                <w:sz w:val="19"/>
                <w:szCs w:val="19"/>
              </w:rPr>
              <w:t>Yes</w:t>
            </w:r>
          </w:p>
        </w:tc>
        <w:tc>
          <w:tcPr>
            <w:tcW w:w="2160" w:type="dxa"/>
            <w:shd w:val="clear" w:color="auto" w:fill="FFFFFF" w:themeFill="background1"/>
          </w:tcPr>
          <w:p w14:paraId="28938781" w14:textId="77777777" w:rsidR="00306382" w:rsidRPr="001C0947" w:rsidRDefault="00306382" w:rsidP="00E765D5">
            <w:pPr>
              <w:jc w:val="center"/>
              <w:rPr>
                <w:sz w:val="19"/>
                <w:szCs w:val="19"/>
              </w:rPr>
            </w:pPr>
            <w:r w:rsidRPr="001C0947">
              <w:rPr>
                <w:sz w:val="19"/>
                <w:szCs w:val="19"/>
              </w:rPr>
              <w:t>No</w:t>
            </w:r>
          </w:p>
        </w:tc>
      </w:tr>
      <w:tr w:rsidR="00306382" w:rsidRPr="00A16221" w14:paraId="7C5A6B21" w14:textId="77777777" w:rsidTr="00E765D5">
        <w:tc>
          <w:tcPr>
            <w:tcW w:w="1350" w:type="dxa"/>
            <w:shd w:val="clear" w:color="auto" w:fill="FFFFFF" w:themeFill="background1"/>
          </w:tcPr>
          <w:p w14:paraId="3C323FCE" w14:textId="77777777" w:rsidR="00306382" w:rsidRPr="00231A20" w:rsidRDefault="00306382" w:rsidP="00E765D5">
            <w:pPr>
              <w:jc w:val="center"/>
              <w:rPr>
                <w:sz w:val="19"/>
                <w:szCs w:val="19"/>
              </w:rPr>
            </w:pPr>
            <w:r w:rsidRPr="00231A20">
              <w:rPr>
                <w:sz w:val="19"/>
                <w:szCs w:val="19"/>
              </w:rPr>
              <w:t>Be metal</w:t>
            </w:r>
          </w:p>
        </w:tc>
        <w:tc>
          <w:tcPr>
            <w:tcW w:w="1490" w:type="dxa"/>
            <w:shd w:val="clear" w:color="auto" w:fill="FFFFFF" w:themeFill="background1"/>
          </w:tcPr>
          <w:p w14:paraId="6EC692FB" w14:textId="77777777" w:rsidR="00306382" w:rsidRPr="001C0947" w:rsidRDefault="00306382" w:rsidP="00E765D5">
            <w:pPr>
              <w:jc w:val="center"/>
              <w:rPr>
                <w:sz w:val="19"/>
                <w:szCs w:val="19"/>
              </w:rPr>
            </w:pPr>
            <w:r w:rsidRPr="001C0947">
              <w:rPr>
                <w:sz w:val="19"/>
                <w:szCs w:val="19"/>
              </w:rPr>
              <w:t>Yes</w:t>
            </w:r>
          </w:p>
        </w:tc>
        <w:tc>
          <w:tcPr>
            <w:tcW w:w="1570" w:type="dxa"/>
            <w:shd w:val="clear" w:color="auto" w:fill="FFFFFF" w:themeFill="background1"/>
          </w:tcPr>
          <w:p w14:paraId="53019C85" w14:textId="77777777" w:rsidR="00306382" w:rsidRPr="001C0947" w:rsidRDefault="00306382" w:rsidP="00E765D5">
            <w:pPr>
              <w:jc w:val="center"/>
              <w:rPr>
                <w:sz w:val="19"/>
                <w:szCs w:val="19"/>
              </w:rPr>
            </w:pPr>
            <w:r w:rsidRPr="001C0947">
              <w:rPr>
                <w:sz w:val="19"/>
                <w:szCs w:val="19"/>
              </w:rPr>
              <w:t>Yes</w:t>
            </w:r>
          </w:p>
        </w:tc>
        <w:tc>
          <w:tcPr>
            <w:tcW w:w="1890" w:type="dxa"/>
            <w:shd w:val="clear" w:color="auto" w:fill="FFFFFF" w:themeFill="background1"/>
          </w:tcPr>
          <w:p w14:paraId="7FDE8563" w14:textId="77777777" w:rsidR="00306382" w:rsidRPr="001C0947" w:rsidRDefault="00306382" w:rsidP="00E765D5">
            <w:pPr>
              <w:jc w:val="center"/>
              <w:rPr>
                <w:sz w:val="19"/>
                <w:szCs w:val="19"/>
              </w:rPr>
            </w:pPr>
            <w:r w:rsidRPr="001C0947">
              <w:rPr>
                <w:sz w:val="19"/>
                <w:szCs w:val="19"/>
              </w:rPr>
              <w:t>Yes</w:t>
            </w:r>
          </w:p>
        </w:tc>
        <w:tc>
          <w:tcPr>
            <w:tcW w:w="2160" w:type="dxa"/>
            <w:shd w:val="clear" w:color="auto" w:fill="FFFFFF" w:themeFill="background1"/>
          </w:tcPr>
          <w:p w14:paraId="16B01676" w14:textId="77777777" w:rsidR="00306382" w:rsidRPr="001C0947" w:rsidRDefault="00306382" w:rsidP="00E765D5">
            <w:pPr>
              <w:jc w:val="center"/>
              <w:rPr>
                <w:sz w:val="19"/>
                <w:szCs w:val="19"/>
              </w:rPr>
            </w:pPr>
            <w:r w:rsidRPr="001C0947">
              <w:rPr>
                <w:sz w:val="19"/>
                <w:szCs w:val="19"/>
              </w:rPr>
              <w:t>No</w:t>
            </w:r>
            <w:r>
              <w:rPr>
                <w:sz w:val="19"/>
                <w:szCs w:val="19"/>
              </w:rPr>
              <w:t>*</w:t>
            </w:r>
          </w:p>
        </w:tc>
      </w:tr>
      <w:tr w:rsidR="00306382" w:rsidRPr="00A16221" w14:paraId="28520715" w14:textId="77777777" w:rsidTr="00E765D5">
        <w:tc>
          <w:tcPr>
            <w:tcW w:w="1350" w:type="dxa"/>
            <w:shd w:val="clear" w:color="auto" w:fill="FFFFFF" w:themeFill="background1"/>
          </w:tcPr>
          <w:p w14:paraId="33CCCF05" w14:textId="77777777" w:rsidR="00306382" w:rsidRPr="00231A20" w:rsidRDefault="00306382" w:rsidP="00E765D5">
            <w:pPr>
              <w:jc w:val="center"/>
              <w:rPr>
                <w:sz w:val="19"/>
                <w:szCs w:val="19"/>
              </w:rPr>
            </w:pPr>
            <w:r w:rsidRPr="00231A20">
              <w:rPr>
                <w:sz w:val="19"/>
                <w:szCs w:val="19"/>
              </w:rPr>
              <w:t>BeO</w:t>
            </w:r>
          </w:p>
        </w:tc>
        <w:tc>
          <w:tcPr>
            <w:tcW w:w="1490" w:type="dxa"/>
            <w:shd w:val="clear" w:color="auto" w:fill="FFFFFF" w:themeFill="background1"/>
          </w:tcPr>
          <w:p w14:paraId="532EBA39" w14:textId="77777777" w:rsidR="00306382" w:rsidRPr="001C0947" w:rsidRDefault="00306382" w:rsidP="00E765D5">
            <w:pPr>
              <w:jc w:val="center"/>
              <w:rPr>
                <w:sz w:val="19"/>
                <w:szCs w:val="19"/>
              </w:rPr>
            </w:pPr>
            <w:r w:rsidRPr="001C0947">
              <w:rPr>
                <w:sz w:val="19"/>
                <w:szCs w:val="19"/>
              </w:rPr>
              <w:t>Yes</w:t>
            </w:r>
          </w:p>
        </w:tc>
        <w:tc>
          <w:tcPr>
            <w:tcW w:w="1570" w:type="dxa"/>
            <w:shd w:val="clear" w:color="auto" w:fill="FFFFFF" w:themeFill="background1"/>
          </w:tcPr>
          <w:p w14:paraId="42AAFA84" w14:textId="77777777" w:rsidR="00306382" w:rsidRPr="001C0947" w:rsidRDefault="00306382" w:rsidP="00E765D5">
            <w:pPr>
              <w:jc w:val="center"/>
              <w:rPr>
                <w:sz w:val="19"/>
                <w:szCs w:val="19"/>
              </w:rPr>
            </w:pPr>
            <w:r w:rsidRPr="001C0947">
              <w:rPr>
                <w:sz w:val="19"/>
                <w:szCs w:val="19"/>
              </w:rPr>
              <w:t>No</w:t>
            </w:r>
          </w:p>
        </w:tc>
        <w:tc>
          <w:tcPr>
            <w:tcW w:w="1890" w:type="dxa"/>
            <w:shd w:val="clear" w:color="auto" w:fill="FFFFFF" w:themeFill="background1"/>
          </w:tcPr>
          <w:p w14:paraId="345983AE" w14:textId="77777777" w:rsidR="00306382" w:rsidRPr="001C0947" w:rsidRDefault="00306382" w:rsidP="00E765D5">
            <w:pPr>
              <w:jc w:val="center"/>
              <w:rPr>
                <w:sz w:val="19"/>
                <w:szCs w:val="19"/>
              </w:rPr>
            </w:pPr>
            <w:r w:rsidRPr="001C0947">
              <w:rPr>
                <w:sz w:val="19"/>
                <w:szCs w:val="19"/>
              </w:rPr>
              <w:t>Yes</w:t>
            </w:r>
          </w:p>
        </w:tc>
        <w:tc>
          <w:tcPr>
            <w:tcW w:w="2160" w:type="dxa"/>
            <w:shd w:val="clear" w:color="auto" w:fill="FFFFFF" w:themeFill="background1"/>
          </w:tcPr>
          <w:p w14:paraId="691D6900" w14:textId="77777777" w:rsidR="00306382" w:rsidRPr="001C0947" w:rsidRDefault="00306382" w:rsidP="00E765D5">
            <w:pPr>
              <w:jc w:val="center"/>
              <w:rPr>
                <w:sz w:val="19"/>
                <w:szCs w:val="19"/>
              </w:rPr>
            </w:pPr>
            <w:r w:rsidRPr="001C0947">
              <w:rPr>
                <w:sz w:val="19"/>
                <w:szCs w:val="19"/>
              </w:rPr>
              <w:t>No</w:t>
            </w:r>
            <w:r>
              <w:rPr>
                <w:sz w:val="19"/>
                <w:szCs w:val="19"/>
              </w:rPr>
              <w:t>*</w:t>
            </w:r>
          </w:p>
        </w:tc>
      </w:tr>
      <w:tr w:rsidR="00306382" w:rsidRPr="00A16221" w14:paraId="5ACD7C6F" w14:textId="77777777" w:rsidTr="00E765D5">
        <w:tc>
          <w:tcPr>
            <w:tcW w:w="1350" w:type="dxa"/>
            <w:shd w:val="clear" w:color="auto" w:fill="FFFFFF" w:themeFill="background1"/>
          </w:tcPr>
          <w:p w14:paraId="6DE6818D" w14:textId="77777777" w:rsidR="00306382" w:rsidRPr="00231A20" w:rsidRDefault="00306382" w:rsidP="00E765D5">
            <w:pPr>
              <w:jc w:val="center"/>
              <w:rPr>
                <w:sz w:val="19"/>
                <w:szCs w:val="19"/>
              </w:rPr>
            </w:pPr>
            <w:r w:rsidRPr="00231A20">
              <w:rPr>
                <w:sz w:val="19"/>
                <w:szCs w:val="19"/>
              </w:rPr>
              <w:lastRenderedPageBreak/>
              <w:t>MgO</w:t>
            </w:r>
          </w:p>
        </w:tc>
        <w:tc>
          <w:tcPr>
            <w:tcW w:w="1490" w:type="dxa"/>
            <w:shd w:val="clear" w:color="auto" w:fill="FFFFFF" w:themeFill="background1"/>
          </w:tcPr>
          <w:p w14:paraId="3F04DEA8" w14:textId="77777777" w:rsidR="00306382" w:rsidRPr="001C0947" w:rsidRDefault="00306382" w:rsidP="00E765D5">
            <w:pPr>
              <w:jc w:val="center"/>
              <w:rPr>
                <w:sz w:val="19"/>
                <w:szCs w:val="19"/>
              </w:rPr>
            </w:pPr>
            <w:r>
              <w:rPr>
                <w:sz w:val="19"/>
                <w:szCs w:val="19"/>
              </w:rPr>
              <w:t>Yes</w:t>
            </w:r>
          </w:p>
        </w:tc>
        <w:tc>
          <w:tcPr>
            <w:tcW w:w="1570" w:type="dxa"/>
            <w:shd w:val="clear" w:color="auto" w:fill="FFFFFF" w:themeFill="background1"/>
          </w:tcPr>
          <w:p w14:paraId="38DEA42E" w14:textId="77777777" w:rsidR="00306382" w:rsidRPr="001C0947" w:rsidRDefault="00306382" w:rsidP="00E765D5">
            <w:pPr>
              <w:jc w:val="center"/>
              <w:rPr>
                <w:sz w:val="19"/>
                <w:szCs w:val="19"/>
              </w:rPr>
            </w:pPr>
            <w:r>
              <w:rPr>
                <w:sz w:val="19"/>
                <w:szCs w:val="19"/>
              </w:rPr>
              <w:t>Ongoing</w:t>
            </w:r>
          </w:p>
        </w:tc>
        <w:tc>
          <w:tcPr>
            <w:tcW w:w="1890" w:type="dxa"/>
            <w:shd w:val="clear" w:color="auto" w:fill="FFFFFF" w:themeFill="background1"/>
          </w:tcPr>
          <w:p w14:paraId="504D47AF" w14:textId="77777777" w:rsidR="00306382" w:rsidRPr="001C0947" w:rsidRDefault="00306382" w:rsidP="00E765D5">
            <w:pPr>
              <w:jc w:val="center"/>
              <w:rPr>
                <w:sz w:val="19"/>
                <w:szCs w:val="19"/>
              </w:rPr>
            </w:pPr>
            <w:r>
              <w:rPr>
                <w:sz w:val="19"/>
                <w:szCs w:val="19"/>
              </w:rPr>
              <w:t>Ongoing</w:t>
            </w:r>
          </w:p>
        </w:tc>
        <w:tc>
          <w:tcPr>
            <w:tcW w:w="2160" w:type="dxa"/>
            <w:shd w:val="clear" w:color="auto" w:fill="FFFFFF" w:themeFill="background1"/>
          </w:tcPr>
          <w:p w14:paraId="3FC3EFA6" w14:textId="77777777" w:rsidR="00306382" w:rsidRPr="001C0947" w:rsidRDefault="00306382" w:rsidP="00E765D5">
            <w:pPr>
              <w:jc w:val="center"/>
              <w:rPr>
                <w:sz w:val="19"/>
                <w:szCs w:val="19"/>
              </w:rPr>
            </w:pPr>
            <w:r w:rsidRPr="001C0947">
              <w:rPr>
                <w:sz w:val="19"/>
                <w:szCs w:val="19"/>
              </w:rPr>
              <w:t>No</w:t>
            </w:r>
          </w:p>
        </w:tc>
      </w:tr>
      <w:tr w:rsidR="00306382" w:rsidRPr="00A16221" w14:paraId="25B97E6B" w14:textId="77777777" w:rsidTr="00E765D5">
        <w:tc>
          <w:tcPr>
            <w:tcW w:w="1350" w:type="dxa"/>
            <w:shd w:val="clear" w:color="auto" w:fill="FFFFFF" w:themeFill="background1"/>
          </w:tcPr>
          <w:p w14:paraId="182B92F5" w14:textId="77777777" w:rsidR="00306382" w:rsidRPr="00231A20" w:rsidRDefault="00306382" w:rsidP="00E765D5">
            <w:pPr>
              <w:jc w:val="center"/>
              <w:rPr>
                <w:sz w:val="19"/>
                <w:szCs w:val="19"/>
              </w:rPr>
            </w:pPr>
            <w:r w:rsidRPr="00231A20">
              <w:rPr>
                <w:sz w:val="19"/>
                <w:szCs w:val="19"/>
              </w:rPr>
              <w:t>Be</w:t>
            </w:r>
            <w:r w:rsidRPr="00231A20">
              <w:rPr>
                <w:sz w:val="19"/>
                <w:szCs w:val="19"/>
                <w:vertAlign w:val="subscript"/>
              </w:rPr>
              <w:t>2</w:t>
            </w:r>
            <w:r w:rsidRPr="00231A20">
              <w:rPr>
                <w:sz w:val="19"/>
                <w:szCs w:val="19"/>
              </w:rPr>
              <w:t>C</w:t>
            </w:r>
          </w:p>
        </w:tc>
        <w:tc>
          <w:tcPr>
            <w:tcW w:w="1490" w:type="dxa"/>
            <w:shd w:val="clear" w:color="auto" w:fill="FFFFFF" w:themeFill="background1"/>
          </w:tcPr>
          <w:p w14:paraId="5AB1724E" w14:textId="77777777" w:rsidR="00306382" w:rsidRPr="00D52520" w:rsidRDefault="00306382" w:rsidP="00E765D5">
            <w:pPr>
              <w:jc w:val="center"/>
              <w:rPr>
                <w:sz w:val="19"/>
                <w:szCs w:val="19"/>
              </w:rPr>
            </w:pPr>
            <w:r w:rsidRPr="001C0947">
              <w:rPr>
                <w:sz w:val="19"/>
                <w:szCs w:val="19"/>
              </w:rPr>
              <w:t>Yes</w:t>
            </w:r>
          </w:p>
        </w:tc>
        <w:tc>
          <w:tcPr>
            <w:tcW w:w="1570" w:type="dxa"/>
            <w:shd w:val="clear" w:color="auto" w:fill="FFFFFF" w:themeFill="background1"/>
          </w:tcPr>
          <w:p w14:paraId="647B081B" w14:textId="77777777" w:rsidR="00306382" w:rsidRPr="00D52520" w:rsidRDefault="00306382" w:rsidP="00E765D5">
            <w:pPr>
              <w:jc w:val="center"/>
              <w:rPr>
                <w:sz w:val="19"/>
                <w:szCs w:val="19"/>
              </w:rPr>
            </w:pPr>
            <w:r w:rsidRPr="001C0947">
              <w:rPr>
                <w:sz w:val="19"/>
                <w:szCs w:val="19"/>
              </w:rPr>
              <w:t>No</w:t>
            </w:r>
          </w:p>
        </w:tc>
        <w:tc>
          <w:tcPr>
            <w:tcW w:w="1890" w:type="dxa"/>
            <w:shd w:val="clear" w:color="auto" w:fill="FFFFFF" w:themeFill="background1"/>
          </w:tcPr>
          <w:p w14:paraId="5EF2D19E" w14:textId="77777777" w:rsidR="00306382" w:rsidRPr="00D52520" w:rsidRDefault="00306382" w:rsidP="00E765D5">
            <w:pPr>
              <w:jc w:val="center"/>
              <w:rPr>
                <w:sz w:val="19"/>
                <w:szCs w:val="19"/>
              </w:rPr>
            </w:pPr>
            <w:r w:rsidRPr="001C0947">
              <w:rPr>
                <w:sz w:val="19"/>
                <w:szCs w:val="19"/>
              </w:rPr>
              <w:t>No</w:t>
            </w:r>
          </w:p>
        </w:tc>
        <w:tc>
          <w:tcPr>
            <w:tcW w:w="2160" w:type="dxa"/>
            <w:shd w:val="clear" w:color="auto" w:fill="FFFFFF" w:themeFill="background1"/>
          </w:tcPr>
          <w:p w14:paraId="24608420" w14:textId="77777777" w:rsidR="00306382" w:rsidRPr="00D52520" w:rsidRDefault="00306382" w:rsidP="00E765D5">
            <w:pPr>
              <w:jc w:val="center"/>
              <w:rPr>
                <w:sz w:val="19"/>
                <w:szCs w:val="19"/>
              </w:rPr>
            </w:pPr>
            <w:r w:rsidRPr="001C0947">
              <w:rPr>
                <w:sz w:val="19"/>
                <w:szCs w:val="19"/>
              </w:rPr>
              <w:t>No</w:t>
            </w:r>
          </w:p>
        </w:tc>
      </w:tr>
      <w:tr w:rsidR="00306382" w:rsidRPr="00A16221" w14:paraId="2633BD1C" w14:textId="77777777" w:rsidTr="00E765D5">
        <w:tc>
          <w:tcPr>
            <w:tcW w:w="1350" w:type="dxa"/>
            <w:shd w:val="clear" w:color="auto" w:fill="FFFFFF" w:themeFill="background1"/>
          </w:tcPr>
          <w:p w14:paraId="58338A96" w14:textId="77777777" w:rsidR="00306382" w:rsidRPr="00231A20" w:rsidRDefault="00306382" w:rsidP="00E765D5">
            <w:pPr>
              <w:jc w:val="center"/>
              <w:rPr>
                <w:sz w:val="19"/>
                <w:szCs w:val="19"/>
              </w:rPr>
            </w:pPr>
            <w:r>
              <w:rPr>
                <w:sz w:val="19"/>
                <w:szCs w:val="19"/>
              </w:rPr>
              <w:t>SiC</w:t>
            </w:r>
          </w:p>
        </w:tc>
        <w:tc>
          <w:tcPr>
            <w:tcW w:w="1490" w:type="dxa"/>
            <w:shd w:val="clear" w:color="auto" w:fill="FFFFFF" w:themeFill="background1"/>
          </w:tcPr>
          <w:p w14:paraId="4C5893C7" w14:textId="77777777" w:rsidR="00306382" w:rsidRPr="00D52520" w:rsidRDefault="00306382" w:rsidP="00E765D5">
            <w:pPr>
              <w:jc w:val="center"/>
              <w:rPr>
                <w:sz w:val="19"/>
                <w:szCs w:val="19"/>
              </w:rPr>
            </w:pPr>
            <w:r w:rsidRPr="001C0947">
              <w:rPr>
                <w:sz w:val="19"/>
                <w:szCs w:val="19"/>
              </w:rPr>
              <w:t>Yes</w:t>
            </w:r>
          </w:p>
        </w:tc>
        <w:tc>
          <w:tcPr>
            <w:tcW w:w="1570" w:type="dxa"/>
            <w:shd w:val="clear" w:color="auto" w:fill="FFFFFF" w:themeFill="background1"/>
          </w:tcPr>
          <w:p w14:paraId="7D2A19B9" w14:textId="77777777" w:rsidR="00306382" w:rsidRPr="00F376F3" w:rsidRDefault="00306382" w:rsidP="00E765D5">
            <w:pPr>
              <w:jc w:val="center"/>
              <w:rPr>
                <w:sz w:val="19"/>
                <w:szCs w:val="19"/>
              </w:rPr>
            </w:pPr>
            <w:r>
              <w:rPr>
                <w:sz w:val="19"/>
                <w:szCs w:val="19"/>
              </w:rPr>
              <w:t>Ongoing</w:t>
            </w:r>
          </w:p>
        </w:tc>
        <w:tc>
          <w:tcPr>
            <w:tcW w:w="1890" w:type="dxa"/>
            <w:shd w:val="clear" w:color="auto" w:fill="FFFFFF" w:themeFill="background1"/>
          </w:tcPr>
          <w:p w14:paraId="5329C5A4" w14:textId="77777777" w:rsidR="00306382" w:rsidRPr="00F376F3" w:rsidRDefault="00306382" w:rsidP="00E765D5">
            <w:pPr>
              <w:jc w:val="center"/>
              <w:rPr>
                <w:sz w:val="19"/>
                <w:szCs w:val="19"/>
              </w:rPr>
            </w:pPr>
            <w:r>
              <w:rPr>
                <w:sz w:val="19"/>
                <w:szCs w:val="19"/>
              </w:rPr>
              <w:t>Ongoing</w:t>
            </w:r>
          </w:p>
        </w:tc>
        <w:tc>
          <w:tcPr>
            <w:tcW w:w="2160" w:type="dxa"/>
            <w:shd w:val="clear" w:color="auto" w:fill="FFFFFF" w:themeFill="background1"/>
          </w:tcPr>
          <w:p w14:paraId="049012F4" w14:textId="77777777" w:rsidR="00306382" w:rsidRPr="00F376F3" w:rsidRDefault="00306382" w:rsidP="00E765D5">
            <w:pPr>
              <w:jc w:val="center"/>
              <w:rPr>
                <w:sz w:val="19"/>
                <w:szCs w:val="19"/>
              </w:rPr>
            </w:pPr>
            <w:r w:rsidRPr="00F376F3">
              <w:rPr>
                <w:sz w:val="19"/>
                <w:szCs w:val="19"/>
              </w:rPr>
              <w:t>No</w:t>
            </w:r>
          </w:p>
        </w:tc>
      </w:tr>
      <w:tr w:rsidR="00306382" w:rsidRPr="00A16221" w14:paraId="588A261D" w14:textId="77777777" w:rsidTr="00E765D5">
        <w:tc>
          <w:tcPr>
            <w:tcW w:w="1350" w:type="dxa"/>
            <w:shd w:val="clear" w:color="auto" w:fill="FFFFFF" w:themeFill="background1"/>
          </w:tcPr>
          <w:p w14:paraId="29EAA3EE" w14:textId="77777777" w:rsidR="00306382" w:rsidRDefault="00306382" w:rsidP="00E765D5">
            <w:pPr>
              <w:jc w:val="center"/>
              <w:rPr>
                <w:sz w:val="19"/>
                <w:szCs w:val="19"/>
              </w:rPr>
            </w:pPr>
            <w:r>
              <w:rPr>
                <w:sz w:val="19"/>
                <w:szCs w:val="19"/>
              </w:rPr>
              <w:t>ZrC</w:t>
            </w:r>
          </w:p>
        </w:tc>
        <w:tc>
          <w:tcPr>
            <w:tcW w:w="1490" w:type="dxa"/>
            <w:shd w:val="clear" w:color="auto" w:fill="FFFFFF" w:themeFill="background1"/>
          </w:tcPr>
          <w:p w14:paraId="299FA340" w14:textId="77777777" w:rsidR="00306382" w:rsidRPr="001C0947" w:rsidRDefault="00306382" w:rsidP="00E765D5">
            <w:pPr>
              <w:jc w:val="center"/>
              <w:rPr>
                <w:sz w:val="19"/>
                <w:szCs w:val="19"/>
              </w:rPr>
            </w:pPr>
            <w:r>
              <w:rPr>
                <w:sz w:val="19"/>
                <w:szCs w:val="19"/>
              </w:rPr>
              <w:t>Yes</w:t>
            </w:r>
          </w:p>
        </w:tc>
        <w:tc>
          <w:tcPr>
            <w:tcW w:w="1570" w:type="dxa"/>
            <w:shd w:val="clear" w:color="auto" w:fill="FFFFFF" w:themeFill="background1"/>
          </w:tcPr>
          <w:p w14:paraId="6C469428" w14:textId="77777777" w:rsidR="00306382" w:rsidRPr="00F376F3" w:rsidDel="005B3B88" w:rsidRDefault="00306382" w:rsidP="00E765D5">
            <w:pPr>
              <w:jc w:val="center"/>
              <w:rPr>
                <w:sz w:val="19"/>
                <w:szCs w:val="19"/>
              </w:rPr>
            </w:pPr>
            <w:r>
              <w:rPr>
                <w:sz w:val="19"/>
                <w:szCs w:val="19"/>
              </w:rPr>
              <w:t>Ongoing</w:t>
            </w:r>
          </w:p>
        </w:tc>
        <w:tc>
          <w:tcPr>
            <w:tcW w:w="1890" w:type="dxa"/>
            <w:shd w:val="clear" w:color="auto" w:fill="FFFFFF" w:themeFill="background1"/>
          </w:tcPr>
          <w:p w14:paraId="6AAEAE6D" w14:textId="77777777" w:rsidR="00306382" w:rsidRPr="00F376F3" w:rsidDel="005B3B88" w:rsidRDefault="00306382" w:rsidP="00E765D5">
            <w:pPr>
              <w:jc w:val="center"/>
              <w:rPr>
                <w:sz w:val="19"/>
                <w:szCs w:val="19"/>
              </w:rPr>
            </w:pPr>
            <w:r>
              <w:rPr>
                <w:sz w:val="19"/>
                <w:szCs w:val="19"/>
              </w:rPr>
              <w:t>Ongoing</w:t>
            </w:r>
          </w:p>
        </w:tc>
        <w:tc>
          <w:tcPr>
            <w:tcW w:w="2160" w:type="dxa"/>
            <w:shd w:val="clear" w:color="auto" w:fill="FFFFFF" w:themeFill="background1"/>
          </w:tcPr>
          <w:p w14:paraId="4A667B04" w14:textId="77777777" w:rsidR="00306382" w:rsidRPr="00F376F3" w:rsidRDefault="00306382" w:rsidP="00E765D5">
            <w:pPr>
              <w:jc w:val="center"/>
              <w:rPr>
                <w:sz w:val="19"/>
                <w:szCs w:val="19"/>
              </w:rPr>
            </w:pPr>
            <w:r>
              <w:rPr>
                <w:sz w:val="19"/>
                <w:szCs w:val="19"/>
              </w:rPr>
              <w:t>No</w:t>
            </w:r>
          </w:p>
        </w:tc>
      </w:tr>
    </w:tbl>
    <w:p w14:paraId="5A7995A3" w14:textId="77777777" w:rsidR="00306382" w:rsidRPr="006E7ACB" w:rsidRDefault="00306382" w:rsidP="00306382">
      <w:pPr>
        <w:pStyle w:val="BlockText"/>
        <w:jc w:val="center"/>
        <w:rPr>
          <w:rFonts w:asciiTheme="minorHAnsi" w:hAnsiTheme="minorHAnsi" w:cstheme="minorHAnsi"/>
          <w:sz w:val="22"/>
          <w:szCs w:val="22"/>
        </w:rPr>
      </w:pPr>
    </w:p>
    <w:p w14:paraId="149B47EA" w14:textId="77777777" w:rsidR="00306382" w:rsidRDefault="00306382" w:rsidP="00306382">
      <w:pPr>
        <w:pStyle w:val="BlockText"/>
        <w:jc w:val="both"/>
        <w:rPr>
          <w:rFonts w:asciiTheme="minorHAnsi" w:hAnsiTheme="minorHAnsi" w:cstheme="minorHAnsi"/>
          <w:sz w:val="22"/>
          <w:szCs w:val="22"/>
        </w:rPr>
      </w:pPr>
    </w:p>
    <w:p w14:paraId="24229C60" w14:textId="77777777" w:rsidR="00306382" w:rsidRPr="003F02F3" w:rsidRDefault="00306382" w:rsidP="00306382">
      <w:pPr>
        <w:pStyle w:val="BodyText"/>
        <w:ind w:left="720"/>
        <w:rPr>
          <w:sz w:val="20"/>
          <w:szCs w:val="20"/>
        </w:rPr>
      </w:pPr>
      <w:r w:rsidRPr="00AB31D6">
        <w:rPr>
          <w:sz w:val="20"/>
          <w:szCs w:val="20"/>
        </w:rPr>
        <w:t>*</w:t>
      </w:r>
      <w:r>
        <w:rPr>
          <w:sz w:val="20"/>
          <w:szCs w:val="20"/>
        </w:rPr>
        <w:t>The existing</w:t>
      </w:r>
      <w:r w:rsidRPr="00AB31D6">
        <w:rPr>
          <w:sz w:val="20"/>
          <w:szCs w:val="20"/>
        </w:rPr>
        <w:t xml:space="preserve"> Be metal and BeO </w:t>
      </w:r>
      <w:r>
        <w:rPr>
          <w:sz w:val="20"/>
          <w:szCs w:val="20"/>
        </w:rPr>
        <w:t>benchmarks</w:t>
      </w:r>
      <w:r w:rsidRPr="00AB31D6">
        <w:rPr>
          <w:sz w:val="20"/>
          <w:szCs w:val="20"/>
        </w:rPr>
        <w:t xml:space="preserve"> are </w:t>
      </w:r>
      <w:r>
        <w:rPr>
          <w:sz w:val="20"/>
          <w:szCs w:val="20"/>
        </w:rPr>
        <w:t xml:space="preserve">outside the HALEU enrichment range </w:t>
      </w:r>
      <w:r w:rsidRPr="00AB31D6">
        <w:rPr>
          <w:sz w:val="20"/>
          <w:szCs w:val="20"/>
        </w:rPr>
        <w:t>and</w:t>
      </w:r>
      <w:r>
        <w:rPr>
          <w:sz w:val="20"/>
          <w:szCs w:val="20"/>
        </w:rPr>
        <w:t>/or</w:t>
      </w:r>
      <w:r w:rsidRPr="00AB31D6">
        <w:rPr>
          <w:sz w:val="20"/>
          <w:szCs w:val="20"/>
        </w:rPr>
        <w:t xml:space="preserve"> </w:t>
      </w:r>
      <w:r>
        <w:rPr>
          <w:sz w:val="20"/>
          <w:szCs w:val="20"/>
        </w:rPr>
        <w:t>do not exhibit the thermal neutron energy spectra that is most relevant to the DNCSH project.</w:t>
      </w:r>
      <w:r w:rsidRPr="00AB31D6">
        <w:rPr>
          <w:sz w:val="20"/>
          <w:szCs w:val="20"/>
        </w:rPr>
        <w:t xml:space="preserve"> </w:t>
      </w:r>
    </w:p>
    <w:p w14:paraId="5ED5C379" w14:textId="77777777" w:rsidR="00306382" w:rsidRDefault="00306382" w:rsidP="00306382">
      <w:pPr>
        <w:pStyle w:val="BodyText"/>
        <w:rPr>
          <w:strike/>
        </w:rPr>
      </w:pPr>
    </w:p>
    <w:p w14:paraId="7DA0E917" w14:textId="34E5F087" w:rsidR="004A6634" w:rsidRPr="001B0622" w:rsidRDefault="00306382" w:rsidP="00E94A11">
      <w:pPr>
        <w:pStyle w:val="BodyText"/>
        <w:rPr>
          <w:strike/>
        </w:rPr>
      </w:pPr>
      <w:r>
        <w:t xml:space="preserve">An ideal proposal within the nuclear data topic area would generate a new data evaluation and show an improvement with respect to validation in one or more application areas in this call. </w:t>
      </w:r>
      <w:r>
        <w:br/>
        <w:t xml:space="preserve">Please </w:t>
      </w:r>
      <w:r w:rsidR="006D2D5D">
        <w:t>restrict nuclear data</w:t>
      </w:r>
      <w:r>
        <w:t xml:space="preserve"> proposal</w:t>
      </w:r>
      <w:r w:rsidR="006D2D5D">
        <w:t>s</w:t>
      </w:r>
      <w:r>
        <w:t xml:space="preserve"> </w:t>
      </w:r>
      <w:r w:rsidR="006D2D5D">
        <w:t xml:space="preserve">to </w:t>
      </w:r>
      <w:r w:rsidR="00502E30">
        <w:t>have clear relevance</w:t>
      </w:r>
      <w:r>
        <w:t xml:space="preserve"> </w:t>
      </w:r>
      <w:r w:rsidR="00502E30">
        <w:t>within</w:t>
      </w:r>
      <w:r>
        <w:t xml:space="preserve"> one or more of the criticality safety topic areas.</w:t>
      </w:r>
      <w:bookmarkEnd w:id="28"/>
    </w:p>
    <w:p w14:paraId="5EA7D710" w14:textId="77777777" w:rsidR="000F3CFB" w:rsidRDefault="000F3CFB" w:rsidP="00E94A11">
      <w:pPr>
        <w:pStyle w:val="BodyText"/>
      </w:pPr>
    </w:p>
    <w:p w14:paraId="2D86C6DA" w14:textId="77777777" w:rsidR="004F0C3E" w:rsidRDefault="004F0C3E" w:rsidP="001B0622">
      <w:pPr>
        <w:pStyle w:val="BodyText"/>
        <w:ind w:left="0"/>
      </w:pPr>
    </w:p>
    <w:p w14:paraId="306CD9D0" w14:textId="77777777" w:rsidR="004F0C3E" w:rsidRDefault="004F0C3E" w:rsidP="00E94A11">
      <w:pPr>
        <w:pStyle w:val="BodyText"/>
      </w:pPr>
    </w:p>
    <w:p w14:paraId="021A5D1D" w14:textId="71E2B1AC" w:rsidR="00E27314" w:rsidRDefault="00E27314">
      <w:pPr>
        <w:rPr>
          <w:sz w:val="24"/>
          <w:szCs w:val="24"/>
        </w:rPr>
      </w:pPr>
      <w:r>
        <w:br w:type="page"/>
      </w:r>
    </w:p>
    <w:p w14:paraId="651F3271" w14:textId="7F574736" w:rsidR="00F62922" w:rsidRPr="00F62922" w:rsidRDefault="00F62922" w:rsidP="00457AFE">
      <w:pPr>
        <w:pStyle w:val="Heading2"/>
        <w:rPr>
          <w:spacing w:val="-2"/>
        </w:rPr>
      </w:pPr>
      <w:bookmarkStart w:id="29" w:name="_Toc162269913"/>
      <w:bookmarkStart w:id="30" w:name="_Toc208825528"/>
      <w:r>
        <w:lastRenderedPageBreak/>
        <w:t>PROPOSAL CONTENT</w:t>
      </w:r>
      <w:bookmarkEnd w:id="29"/>
      <w:bookmarkEnd w:id="30"/>
    </w:p>
    <w:p w14:paraId="252EB04F" w14:textId="77777777" w:rsidR="00742A2C" w:rsidRDefault="00742A2C" w:rsidP="00E94A11">
      <w:pPr>
        <w:pStyle w:val="BodyText"/>
      </w:pPr>
    </w:p>
    <w:p w14:paraId="58432782" w14:textId="24F7A396" w:rsidR="007007D6" w:rsidRDefault="007007D6" w:rsidP="00E94A11">
      <w:pPr>
        <w:pStyle w:val="BodyText"/>
      </w:pPr>
      <w:r>
        <w:t xml:space="preserve">The ideal proposal will meet the following criteria. Proposals will be reviewed and </w:t>
      </w:r>
      <w:r w:rsidR="00621793">
        <w:t xml:space="preserve">prioritized </w:t>
      </w:r>
      <w:r>
        <w:t xml:space="preserve">by how close they come to these ideals, not </w:t>
      </w:r>
      <w:r w:rsidR="005E0E61">
        <w:t xml:space="preserve">necessarily </w:t>
      </w:r>
      <w:r>
        <w:t>by meeting all of them.</w:t>
      </w:r>
      <w:r w:rsidR="000452AC">
        <w:t xml:space="preserve"> </w:t>
      </w:r>
    </w:p>
    <w:p w14:paraId="3E7A809F" w14:textId="77777777" w:rsidR="007007D6" w:rsidRDefault="007007D6" w:rsidP="00E94A11">
      <w:pPr>
        <w:pStyle w:val="BodyText"/>
      </w:pPr>
    </w:p>
    <w:p w14:paraId="4ACE1489" w14:textId="300F5B9A" w:rsidR="007007D6" w:rsidRDefault="007007D6" w:rsidP="00124FC2">
      <w:pPr>
        <w:pStyle w:val="BodyText"/>
        <w:numPr>
          <w:ilvl w:val="0"/>
          <w:numId w:val="7"/>
        </w:numPr>
      </w:pPr>
      <w:r>
        <w:t>Includes an experiment/measurement that has already been performed or will be performed by the end of F</w:t>
      </w:r>
      <w:r w:rsidR="00DE7E24">
        <w:t xml:space="preserve">iscal </w:t>
      </w:r>
      <w:r>
        <w:t>Y</w:t>
      </w:r>
      <w:r w:rsidR="00DE7E24">
        <w:t xml:space="preserve">ear </w:t>
      </w:r>
      <w:r w:rsidR="00236D5D">
        <w:t>(FY) 20</w:t>
      </w:r>
      <w:r>
        <w:t>2</w:t>
      </w:r>
      <w:r w:rsidR="00655E8F">
        <w:t>6</w:t>
      </w:r>
      <w:r>
        <w:t>.</w:t>
      </w:r>
    </w:p>
    <w:p w14:paraId="706DBB4F" w14:textId="274BF2F4" w:rsidR="007007D6" w:rsidRDefault="001041CF" w:rsidP="00124FC2">
      <w:pPr>
        <w:pStyle w:val="BodyText"/>
        <w:numPr>
          <w:ilvl w:val="0"/>
          <w:numId w:val="7"/>
        </w:numPr>
      </w:pPr>
      <w:r>
        <w:t xml:space="preserve">Has a high likelihood of resulting </w:t>
      </w:r>
      <w:r w:rsidR="007007D6">
        <w:t xml:space="preserve">in a new critical benchmark in the ICSBEP handbook, or other validation measurement.  </w:t>
      </w:r>
    </w:p>
    <w:p w14:paraId="07B5C0BB" w14:textId="5839F49E" w:rsidR="007007D6" w:rsidRDefault="007007D6" w:rsidP="00124FC2">
      <w:pPr>
        <w:pStyle w:val="BodyText"/>
        <w:numPr>
          <w:ilvl w:val="0"/>
          <w:numId w:val="7"/>
        </w:numPr>
      </w:pPr>
      <w:r>
        <w:t>Fills a gap in the criticality safety validation basis for commercial-scale HALEU operations</w:t>
      </w:r>
      <w:r w:rsidR="00501071">
        <w:t xml:space="preserve"> as evidenced by a similarity-based comparison of the proposed experiment to an application model or models of interest. </w:t>
      </w:r>
    </w:p>
    <w:p w14:paraId="119B95A4" w14:textId="77777777" w:rsidR="007007D6" w:rsidRDefault="007007D6" w:rsidP="00124FC2">
      <w:pPr>
        <w:pStyle w:val="BodyText"/>
        <w:numPr>
          <w:ilvl w:val="0"/>
          <w:numId w:val="7"/>
        </w:numPr>
      </w:pPr>
      <w:r>
        <w:t>Has a team with members of the following breakdown, noting that some members may fill multiple roles:</w:t>
      </w:r>
    </w:p>
    <w:p w14:paraId="6676D4C6" w14:textId="77777777" w:rsidR="007007D6" w:rsidRDefault="007007D6" w:rsidP="00124FC2">
      <w:pPr>
        <w:pStyle w:val="BodyText"/>
        <w:numPr>
          <w:ilvl w:val="1"/>
          <w:numId w:val="7"/>
        </w:numPr>
      </w:pPr>
      <w:r>
        <w:t>Industry point of contact who frames the need and confirms its relevance for commercial-scale HALEU transport.</w:t>
      </w:r>
    </w:p>
    <w:p w14:paraId="3328394C" w14:textId="297DF592" w:rsidR="007007D6" w:rsidRDefault="007007D6" w:rsidP="00124FC2">
      <w:pPr>
        <w:pStyle w:val="BodyText"/>
        <w:numPr>
          <w:ilvl w:val="1"/>
          <w:numId w:val="7"/>
        </w:numPr>
      </w:pPr>
      <w:r>
        <w:t>U</w:t>
      </w:r>
      <w:r w:rsidR="00236D5D">
        <w:t>.</w:t>
      </w:r>
      <w:r>
        <w:t>S</w:t>
      </w:r>
      <w:r w:rsidR="00236D5D">
        <w:t>.</w:t>
      </w:r>
      <w:r>
        <w:t xml:space="preserve"> National Laboratory </w:t>
      </w:r>
      <w:r w:rsidR="00F50B8E">
        <w:t>lead</w:t>
      </w:r>
      <w:r>
        <w:t>. (</w:t>
      </w:r>
      <w:r w:rsidR="00C26376">
        <w:t>M</w:t>
      </w:r>
      <w:r>
        <w:t>andatory)</w:t>
      </w:r>
    </w:p>
    <w:p w14:paraId="0A15DF27" w14:textId="77777777" w:rsidR="007007D6" w:rsidRDefault="007007D6" w:rsidP="00124FC2">
      <w:pPr>
        <w:pStyle w:val="BodyText"/>
        <w:numPr>
          <w:ilvl w:val="1"/>
          <w:numId w:val="7"/>
        </w:numPr>
      </w:pPr>
      <w:r>
        <w:t>For new experiments, critical experiment or relevant validation measurement point of contact who frames experiment feasibility, timeline, and materials required.</w:t>
      </w:r>
    </w:p>
    <w:p w14:paraId="46CC1132" w14:textId="2F5BBEB9" w:rsidR="007007D6" w:rsidRDefault="007007D6" w:rsidP="00124FC2">
      <w:pPr>
        <w:pStyle w:val="BodyText"/>
        <w:numPr>
          <w:ilvl w:val="1"/>
          <w:numId w:val="7"/>
        </w:numPr>
      </w:pPr>
      <w:r>
        <w:t>Criticality safety expert who can show the need is satisfied by the proposed validation measurement, benchmark</w:t>
      </w:r>
      <w:r w:rsidR="008E25D9">
        <w:t>,</w:t>
      </w:r>
      <w:r>
        <w:t xml:space="preserve"> and/or benchmark experiment.</w:t>
      </w:r>
    </w:p>
    <w:p w14:paraId="4D9536B1" w14:textId="5AF5E993" w:rsidR="007007D6" w:rsidRDefault="007007D6" w:rsidP="00124FC2">
      <w:pPr>
        <w:pStyle w:val="BodyText"/>
        <w:numPr>
          <w:ilvl w:val="1"/>
          <w:numId w:val="7"/>
        </w:numPr>
      </w:pPr>
      <w:r>
        <w:t>Experienced contributor to ICSBEP</w:t>
      </w:r>
      <w:r w:rsidR="00306382">
        <w:t xml:space="preserve"> (topic areas 1-5) or ENDF/B (topic area 6)</w:t>
      </w:r>
      <w:r>
        <w:t xml:space="preserve">. </w:t>
      </w:r>
    </w:p>
    <w:p w14:paraId="772305FF" w14:textId="7945CE64" w:rsidR="007007D6" w:rsidRDefault="007007D6" w:rsidP="00124FC2">
      <w:pPr>
        <w:pStyle w:val="BodyText"/>
        <w:numPr>
          <w:ilvl w:val="0"/>
          <w:numId w:val="7"/>
        </w:numPr>
      </w:pPr>
      <w:r>
        <w:t>All models developed and data collected will be publicly available (</w:t>
      </w:r>
      <w:r w:rsidR="00C26376">
        <w:t>M</w:t>
      </w:r>
      <w:r>
        <w:t>andatory).</w:t>
      </w:r>
    </w:p>
    <w:p w14:paraId="15AA04B2" w14:textId="77777777" w:rsidR="007007D6" w:rsidRDefault="007007D6" w:rsidP="00E94A11">
      <w:pPr>
        <w:pStyle w:val="BodyText"/>
      </w:pPr>
    </w:p>
    <w:p w14:paraId="07922E39" w14:textId="03ECCDD2" w:rsidR="00BD69A4" w:rsidRDefault="007007D6" w:rsidP="00E94A11">
      <w:pPr>
        <w:pStyle w:val="BodyText"/>
      </w:pPr>
      <w:r>
        <w:t>Note that only the U</w:t>
      </w:r>
      <w:r w:rsidR="008E25D9">
        <w:t>.</w:t>
      </w:r>
      <w:r>
        <w:t>S</w:t>
      </w:r>
      <w:r w:rsidR="008E25D9">
        <w:t>.</w:t>
      </w:r>
      <w:r>
        <w:t xml:space="preserve"> National Laboratory point of contact and public availability are mandatory. We recognize the ideal for the measurement/experiment to be performed by end of FY</w:t>
      </w:r>
      <w:r w:rsidR="007045D6">
        <w:t xml:space="preserve"> 20</w:t>
      </w:r>
      <w:r>
        <w:t>2</w:t>
      </w:r>
      <w:r w:rsidR="00655E8F">
        <w:t>6</w:t>
      </w:r>
      <w:r>
        <w:t xml:space="preserve"> is difficult. For </w:t>
      </w:r>
      <w:r w:rsidR="002B1D07">
        <w:t>this call</w:t>
      </w:r>
      <w:r w:rsidR="007045D6">
        <w:t>,</w:t>
      </w:r>
      <w:r>
        <w:t xml:space="preserve"> funding </w:t>
      </w:r>
      <w:r w:rsidR="00312D28">
        <w:t xml:space="preserve">will be prioritized for </w:t>
      </w:r>
      <w:r>
        <w:t>any experiments that could take place in FY</w:t>
      </w:r>
      <w:r w:rsidR="007045D6">
        <w:t xml:space="preserve"> 20</w:t>
      </w:r>
      <w:r>
        <w:t>2</w:t>
      </w:r>
      <w:r w:rsidR="00655E8F">
        <w:t>6</w:t>
      </w:r>
      <w:r w:rsidR="007045D6">
        <w:t>;</w:t>
      </w:r>
      <w:r w:rsidR="00312D28">
        <w:t xml:space="preserve"> however</w:t>
      </w:r>
      <w:r w:rsidR="007045D6">
        <w:t>,</w:t>
      </w:r>
      <w:r w:rsidR="00312D28">
        <w:t xml:space="preserve"> this should not discourage proposals </w:t>
      </w:r>
      <w:r w:rsidR="00677A25">
        <w:t>that are expected later</w:t>
      </w:r>
      <w:r>
        <w:t xml:space="preserve">. </w:t>
      </w:r>
      <w:r w:rsidR="00752D0B">
        <w:t>Call #3</w:t>
      </w:r>
      <w:r>
        <w:t xml:space="preserve"> will look at later experiment windows.</w:t>
      </w:r>
    </w:p>
    <w:p w14:paraId="5B294D14" w14:textId="77777777" w:rsidR="00BD69A4" w:rsidRDefault="00BD69A4" w:rsidP="00E94A11">
      <w:pPr>
        <w:pStyle w:val="BodyText"/>
      </w:pPr>
    </w:p>
    <w:p w14:paraId="04A51D61" w14:textId="36924B39" w:rsidR="00E7077F" w:rsidRDefault="008E2FB9" w:rsidP="00457AFE">
      <w:pPr>
        <w:pStyle w:val="Heading1"/>
      </w:pPr>
      <w:bookmarkStart w:id="31" w:name="Section_II_–_AWARD_INFORMATION"/>
      <w:bookmarkStart w:id="32" w:name="_Toc162269914"/>
      <w:bookmarkStart w:id="33" w:name="_Toc208825529"/>
      <w:bookmarkEnd w:id="31"/>
      <w:r>
        <w:t>AWARD INFORMATION</w:t>
      </w:r>
      <w:bookmarkEnd w:id="32"/>
      <w:bookmarkEnd w:id="33"/>
    </w:p>
    <w:p w14:paraId="04A51D62" w14:textId="77777777" w:rsidR="00E7077F" w:rsidRDefault="00E7077F" w:rsidP="00E94A11">
      <w:pPr>
        <w:pStyle w:val="BodyText"/>
      </w:pPr>
    </w:p>
    <w:p w14:paraId="04A51D63" w14:textId="77777777" w:rsidR="00E7077F" w:rsidRPr="00457AFE" w:rsidRDefault="008E2FB9" w:rsidP="00457AFE">
      <w:pPr>
        <w:pStyle w:val="Heading2"/>
      </w:pPr>
      <w:bookmarkStart w:id="34" w:name="II.A._TYPE_OF_AWARD_INSTRUMENT"/>
      <w:bookmarkStart w:id="35" w:name="_Toc162269915"/>
      <w:bookmarkStart w:id="36" w:name="_Toc208825530"/>
      <w:bookmarkEnd w:id="34"/>
      <w:r w:rsidRPr="00457AFE">
        <w:t>TYPE OF AWARD INSTRUMENT</w:t>
      </w:r>
      <w:bookmarkEnd w:id="35"/>
      <w:bookmarkEnd w:id="36"/>
    </w:p>
    <w:p w14:paraId="04A51D64" w14:textId="77777777" w:rsidR="00E7077F" w:rsidRDefault="00E7077F" w:rsidP="00E94A11">
      <w:pPr>
        <w:pStyle w:val="BodyText"/>
      </w:pPr>
    </w:p>
    <w:p w14:paraId="04A51D65" w14:textId="77777777" w:rsidR="00E7077F" w:rsidRDefault="008E2FB9" w:rsidP="00E94A11">
      <w:pPr>
        <w:pStyle w:val="BodyText"/>
      </w:pPr>
      <w:r>
        <w:t>DOE</w:t>
      </w:r>
      <w:r>
        <w:rPr>
          <w:spacing w:val="-5"/>
        </w:rPr>
        <w:t xml:space="preserve"> </w:t>
      </w:r>
      <w:r>
        <w:t>anticipates</w:t>
      </w:r>
      <w:r>
        <w:rPr>
          <w:spacing w:val="-3"/>
        </w:rPr>
        <w:t xml:space="preserve"> </w:t>
      </w:r>
      <w:r>
        <w:t>awarding</w:t>
      </w:r>
      <w:r>
        <w:rPr>
          <w:spacing w:val="-5"/>
        </w:rPr>
        <w:t xml:space="preserve"> </w:t>
      </w:r>
      <w:r>
        <w:t>laboratory</w:t>
      </w:r>
      <w:r>
        <w:rPr>
          <w:spacing w:val="-5"/>
        </w:rPr>
        <w:t xml:space="preserve"> </w:t>
      </w:r>
      <w:r>
        <w:t>work</w:t>
      </w:r>
      <w:r>
        <w:rPr>
          <w:spacing w:val="-5"/>
        </w:rPr>
        <w:t xml:space="preserve"> </w:t>
      </w:r>
      <w:r>
        <w:t>authorizations</w:t>
      </w:r>
      <w:r>
        <w:rPr>
          <w:spacing w:val="-5"/>
        </w:rPr>
        <w:t xml:space="preserve"> </w:t>
      </w:r>
      <w:r>
        <w:t>under</w:t>
      </w:r>
      <w:r>
        <w:rPr>
          <w:spacing w:val="-5"/>
        </w:rPr>
        <w:t xml:space="preserve"> </w:t>
      </w:r>
      <w:r>
        <w:t>this</w:t>
      </w:r>
      <w:r>
        <w:rPr>
          <w:spacing w:val="-5"/>
        </w:rPr>
        <w:t xml:space="preserve"> </w:t>
      </w:r>
      <w:r>
        <w:t>DOE</w:t>
      </w:r>
      <w:r>
        <w:rPr>
          <w:spacing w:val="-3"/>
        </w:rPr>
        <w:t xml:space="preserve"> </w:t>
      </w:r>
      <w:r>
        <w:t>National</w:t>
      </w:r>
      <w:r>
        <w:rPr>
          <w:spacing w:val="-5"/>
        </w:rPr>
        <w:t xml:space="preserve"> </w:t>
      </w:r>
      <w:r>
        <w:t>Laboratory Program Announcement.</w:t>
      </w:r>
    </w:p>
    <w:p w14:paraId="04A51D66" w14:textId="77777777" w:rsidR="00E7077F" w:rsidRDefault="00E7077F" w:rsidP="00E94A11">
      <w:pPr>
        <w:pStyle w:val="BodyText"/>
      </w:pPr>
    </w:p>
    <w:p w14:paraId="04A51D67" w14:textId="77777777" w:rsidR="00E7077F" w:rsidRDefault="008E2FB9" w:rsidP="00E94A11">
      <w:pPr>
        <w:pStyle w:val="BodyText"/>
      </w:pPr>
      <w:r>
        <w:t>Any</w:t>
      </w:r>
      <w:r>
        <w:rPr>
          <w:spacing w:val="-3"/>
        </w:rPr>
        <w:t xml:space="preserve"> </w:t>
      </w:r>
      <w:r>
        <w:t>awards</w:t>
      </w:r>
      <w:r>
        <w:rPr>
          <w:spacing w:val="-3"/>
        </w:rPr>
        <w:t xml:space="preserve"> </w:t>
      </w:r>
      <w:r>
        <w:t>made</w:t>
      </w:r>
      <w:r>
        <w:rPr>
          <w:spacing w:val="-4"/>
        </w:rPr>
        <w:t xml:space="preserve"> </w:t>
      </w:r>
      <w:r>
        <w:t>under</w:t>
      </w:r>
      <w:r>
        <w:rPr>
          <w:spacing w:val="-2"/>
        </w:rPr>
        <w:t xml:space="preserve"> </w:t>
      </w:r>
      <w:r>
        <w:t>this</w:t>
      </w:r>
      <w:r>
        <w:rPr>
          <w:spacing w:val="-3"/>
        </w:rPr>
        <w:t xml:space="preserve"> </w:t>
      </w:r>
      <w:r>
        <w:t>Announcement</w:t>
      </w:r>
      <w:r>
        <w:rPr>
          <w:spacing w:val="-3"/>
        </w:rPr>
        <w:t xml:space="preserve"> </w:t>
      </w:r>
      <w:r>
        <w:t>will</w:t>
      </w:r>
      <w:r>
        <w:rPr>
          <w:spacing w:val="-3"/>
        </w:rPr>
        <w:t xml:space="preserve"> </w:t>
      </w:r>
      <w:r>
        <w:t>be</w:t>
      </w:r>
      <w:r>
        <w:rPr>
          <w:spacing w:val="-4"/>
        </w:rPr>
        <w:t xml:space="preserve"> </w:t>
      </w:r>
      <w:r>
        <w:t>subject</w:t>
      </w:r>
      <w:r>
        <w:rPr>
          <w:spacing w:val="-3"/>
        </w:rPr>
        <w:t xml:space="preserve"> </w:t>
      </w:r>
      <w:r>
        <w:t>to</w:t>
      </w:r>
      <w:r>
        <w:rPr>
          <w:spacing w:val="-3"/>
        </w:rPr>
        <w:t xml:space="preserve"> </w:t>
      </w:r>
      <w:r>
        <w:t>the</w:t>
      </w:r>
      <w:r>
        <w:rPr>
          <w:spacing w:val="-4"/>
        </w:rPr>
        <w:t xml:space="preserve"> </w:t>
      </w:r>
      <w:r>
        <w:t>provisions</w:t>
      </w:r>
      <w:r>
        <w:rPr>
          <w:spacing w:val="-3"/>
        </w:rPr>
        <w:t xml:space="preserve"> </w:t>
      </w:r>
      <w:r>
        <w:t>of</w:t>
      </w:r>
      <w:r>
        <w:rPr>
          <w:spacing w:val="-4"/>
        </w:rPr>
        <w:t xml:space="preserve"> </w:t>
      </w:r>
      <w:r>
        <w:t>the</w:t>
      </w:r>
      <w:r>
        <w:rPr>
          <w:spacing w:val="-4"/>
        </w:rPr>
        <w:t xml:space="preserve"> </w:t>
      </w:r>
      <w:r>
        <w:t>contract between DOE and the awardee National Laboratory.</w:t>
      </w:r>
    </w:p>
    <w:p w14:paraId="04A51D68" w14:textId="77777777" w:rsidR="00E7077F" w:rsidRDefault="00E7077F" w:rsidP="00E94A11">
      <w:pPr>
        <w:pStyle w:val="BodyText"/>
      </w:pPr>
    </w:p>
    <w:p w14:paraId="04A51D69" w14:textId="77777777" w:rsidR="00E7077F" w:rsidRDefault="008E2FB9" w:rsidP="00457AFE">
      <w:pPr>
        <w:pStyle w:val="Heading2"/>
      </w:pPr>
      <w:bookmarkStart w:id="37" w:name="II.B._ESTIMATED_FUNDING"/>
      <w:bookmarkStart w:id="38" w:name="_Toc162269916"/>
      <w:bookmarkStart w:id="39" w:name="_Toc208825531"/>
      <w:bookmarkEnd w:id="37"/>
      <w:r>
        <w:t>ESTIMATED</w:t>
      </w:r>
      <w:r>
        <w:rPr>
          <w:spacing w:val="-5"/>
        </w:rPr>
        <w:t xml:space="preserve"> </w:t>
      </w:r>
      <w:r>
        <w:rPr>
          <w:spacing w:val="-2"/>
        </w:rPr>
        <w:t>FUNDING</w:t>
      </w:r>
      <w:bookmarkEnd w:id="38"/>
      <w:bookmarkEnd w:id="39"/>
    </w:p>
    <w:p w14:paraId="04A51D6A" w14:textId="77777777" w:rsidR="00E7077F" w:rsidRDefault="00E7077F" w:rsidP="00E94A11">
      <w:pPr>
        <w:pStyle w:val="BodyText"/>
      </w:pPr>
    </w:p>
    <w:p w14:paraId="7D6BF435" w14:textId="03FA2E83" w:rsidR="00C2284B" w:rsidRDefault="008E2FB9" w:rsidP="00E94A11">
      <w:pPr>
        <w:pStyle w:val="BodyText"/>
      </w:pPr>
      <w:r>
        <w:t>A</w:t>
      </w:r>
      <w:r>
        <w:rPr>
          <w:spacing w:val="-3"/>
        </w:rPr>
        <w:t xml:space="preserve"> </w:t>
      </w:r>
      <w:r>
        <w:t>total</w:t>
      </w:r>
      <w:r>
        <w:rPr>
          <w:spacing w:val="-2"/>
        </w:rPr>
        <w:t xml:space="preserve"> </w:t>
      </w:r>
      <w:r>
        <w:t>of</w:t>
      </w:r>
      <w:r>
        <w:rPr>
          <w:spacing w:val="-3"/>
        </w:rPr>
        <w:t xml:space="preserve"> </w:t>
      </w:r>
      <w:r>
        <w:t>$</w:t>
      </w:r>
      <w:r w:rsidR="00655E8F">
        <w:t>6</w:t>
      </w:r>
      <w:r>
        <w:t>,000,000</w:t>
      </w:r>
      <w:r>
        <w:rPr>
          <w:spacing w:val="-2"/>
        </w:rPr>
        <w:t xml:space="preserve"> </w:t>
      </w:r>
      <w:r>
        <w:t>in</w:t>
      </w:r>
      <w:r>
        <w:rPr>
          <w:spacing w:val="-2"/>
        </w:rPr>
        <w:t xml:space="preserve"> </w:t>
      </w:r>
      <w:r>
        <w:t>current and</w:t>
      </w:r>
      <w:r>
        <w:rPr>
          <w:spacing w:val="-2"/>
        </w:rPr>
        <w:t xml:space="preserve"> </w:t>
      </w:r>
      <w:r>
        <w:t>future</w:t>
      </w:r>
      <w:r>
        <w:rPr>
          <w:spacing w:val="-1"/>
        </w:rPr>
        <w:t xml:space="preserve"> </w:t>
      </w:r>
      <w:r>
        <w:t>fiscal year</w:t>
      </w:r>
      <w:r>
        <w:rPr>
          <w:spacing w:val="-3"/>
        </w:rPr>
        <w:t xml:space="preserve"> </w:t>
      </w:r>
      <w:r>
        <w:t>funds</w:t>
      </w:r>
      <w:r>
        <w:rPr>
          <w:spacing w:val="-2"/>
        </w:rPr>
        <w:t xml:space="preserve"> </w:t>
      </w:r>
      <w:r>
        <w:t>may</w:t>
      </w:r>
      <w:r>
        <w:rPr>
          <w:spacing w:val="-2"/>
        </w:rPr>
        <w:t xml:space="preserve"> </w:t>
      </w:r>
      <w:r>
        <w:t>be</w:t>
      </w:r>
      <w:r>
        <w:rPr>
          <w:spacing w:val="-3"/>
        </w:rPr>
        <w:t xml:space="preserve"> </w:t>
      </w:r>
      <w:r>
        <w:t>available</w:t>
      </w:r>
      <w:r>
        <w:rPr>
          <w:spacing w:val="-3"/>
        </w:rPr>
        <w:t xml:space="preserve"> </w:t>
      </w:r>
      <w:r>
        <w:t>to</w:t>
      </w:r>
      <w:r>
        <w:rPr>
          <w:spacing w:val="-2"/>
        </w:rPr>
        <w:t xml:space="preserve"> </w:t>
      </w:r>
      <w:r>
        <w:t>support</w:t>
      </w:r>
      <w:r>
        <w:rPr>
          <w:spacing w:val="-2"/>
        </w:rPr>
        <w:t xml:space="preserve"> </w:t>
      </w:r>
      <w:r>
        <w:t>awards</w:t>
      </w:r>
      <w:r w:rsidR="00975773">
        <w:t>.</w:t>
      </w:r>
      <w:r>
        <w:t xml:space="preserve"> </w:t>
      </w:r>
    </w:p>
    <w:p w14:paraId="4774AF18" w14:textId="77777777" w:rsidR="00C2284B" w:rsidRDefault="00C2284B" w:rsidP="00E94A11">
      <w:pPr>
        <w:pStyle w:val="BodyText"/>
      </w:pPr>
    </w:p>
    <w:p w14:paraId="04A51D6E" w14:textId="31849C80" w:rsidR="00E7077F" w:rsidRDefault="008E2FB9" w:rsidP="00E94A11">
      <w:pPr>
        <w:pStyle w:val="BodyText"/>
      </w:pPr>
      <w:r>
        <w:t xml:space="preserve">DOE is under no obligation to pay for any costs associated with preparation or submission of </w:t>
      </w:r>
      <w:r>
        <w:lastRenderedPageBreak/>
        <w:t>proposals.</w:t>
      </w:r>
      <w:r>
        <w:rPr>
          <w:spacing w:val="-2"/>
        </w:rPr>
        <w:t xml:space="preserve"> </w:t>
      </w:r>
      <w:r>
        <w:t>DOE</w:t>
      </w:r>
      <w:r>
        <w:rPr>
          <w:spacing w:val="-3"/>
        </w:rPr>
        <w:t xml:space="preserve"> </w:t>
      </w:r>
      <w:r>
        <w:t>reserves</w:t>
      </w:r>
      <w:r>
        <w:rPr>
          <w:spacing w:val="-2"/>
        </w:rPr>
        <w:t xml:space="preserve"> </w:t>
      </w:r>
      <w:r>
        <w:t>the</w:t>
      </w:r>
      <w:r>
        <w:rPr>
          <w:spacing w:val="-3"/>
        </w:rPr>
        <w:t xml:space="preserve"> </w:t>
      </w:r>
      <w:r>
        <w:t>right</w:t>
      </w:r>
      <w:r>
        <w:rPr>
          <w:spacing w:val="-2"/>
        </w:rPr>
        <w:t xml:space="preserve"> </w:t>
      </w:r>
      <w:r>
        <w:t>to</w:t>
      </w:r>
      <w:r>
        <w:rPr>
          <w:spacing w:val="-2"/>
        </w:rPr>
        <w:t xml:space="preserve"> </w:t>
      </w:r>
      <w:r>
        <w:t>fund,</w:t>
      </w:r>
      <w:r>
        <w:rPr>
          <w:spacing w:val="-2"/>
        </w:rPr>
        <w:t xml:space="preserve"> </w:t>
      </w:r>
      <w:r>
        <w:t>in</w:t>
      </w:r>
      <w:r>
        <w:rPr>
          <w:spacing w:val="-2"/>
        </w:rPr>
        <w:t xml:space="preserve"> </w:t>
      </w:r>
      <w:r>
        <w:t>whole</w:t>
      </w:r>
      <w:r>
        <w:rPr>
          <w:spacing w:val="-3"/>
        </w:rPr>
        <w:t xml:space="preserve"> </w:t>
      </w:r>
      <w:r>
        <w:t>or</w:t>
      </w:r>
      <w:r>
        <w:rPr>
          <w:spacing w:val="-3"/>
        </w:rPr>
        <w:t xml:space="preserve"> </w:t>
      </w:r>
      <w:r>
        <w:t>in</w:t>
      </w:r>
      <w:r>
        <w:rPr>
          <w:spacing w:val="-2"/>
        </w:rPr>
        <w:t xml:space="preserve"> </w:t>
      </w:r>
      <w:r>
        <w:t>part,</w:t>
      </w:r>
      <w:r>
        <w:rPr>
          <w:spacing w:val="-2"/>
        </w:rPr>
        <w:t xml:space="preserve"> </w:t>
      </w:r>
      <w:r>
        <w:t>any, all,</w:t>
      </w:r>
      <w:r>
        <w:rPr>
          <w:spacing w:val="-2"/>
        </w:rPr>
        <w:t xml:space="preserve"> </w:t>
      </w:r>
      <w:r>
        <w:t>or</w:t>
      </w:r>
      <w:r>
        <w:rPr>
          <w:spacing w:val="-3"/>
        </w:rPr>
        <w:t xml:space="preserve"> </w:t>
      </w:r>
      <w:r>
        <w:t>none</w:t>
      </w:r>
      <w:r>
        <w:rPr>
          <w:spacing w:val="-3"/>
        </w:rPr>
        <w:t xml:space="preserve"> </w:t>
      </w:r>
      <w:r>
        <w:t>of</w:t>
      </w:r>
      <w:r>
        <w:rPr>
          <w:spacing w:val="-3"/>
        </w:rPr>
        <w:t xml:space="preserve"> </w:t>
      </w:r>
      <w:r>
        <w:t>the</w:t>
      </w:r>
      <w:r>
        <w:rPr>
          <w:spacing w:val="-3"/>
        </w:rPr>
        <w:t xml:space="preserve"> </w:t>
      </w:r>
      <w:r>
        <w:t>proposals submitted in response to this Announcement.</w:t>
      </w:r>
    </w:p>
    <w:p w14:paraId="04A51D6F" w14:textId="77777777" w:rsidR="00E7077F" w:rsidRDefault="00E7077F" w:rsidP="00E94A11">
      <w:pPr>
        <w:pStyle w:val="BodyText"/>
      </w:pPr>
    </w:p>
    <w:p w14:paraId="04A51D70" w14:textId="166AFD7C" w:rsidR="00E7077F" w:rsidRDefault="008E2FB9" w:rsidP="00457AFE">
      <w:pPr>
        <w:pStyle w:val="Heading2"/>
      </w:pPr>
      <w:bookmarkStart w:id="40" w:name="II.C._MAXIMUM_AND_MINIMUM_AWARD_SIZE"/>
      <w:bookmarkStart w:id="41" w:name="_Toc162269917"/>
      <w:bookmarkStart w:id="42" w:name="_Toc208825532"/>
      <w:bookmarkEnd w:id="40"/>
      <w:r>
        <w:t>MAXIMUM</w:t>
      </w:r>
      <w:r>
        <w:rPr>
          <w:spacing w:val="-4"/>
        </w:rPr>
        <w:t xml:space="preserve"> </w:t>
      </w:r>
      <w:r>
        <w:t>AWARD</w:t>
      </w:r>
      <w:r>
        <w:rPr>
          <w:spacing w:val="-2"/>
        </w:rPr>
        <w:t xml:space="preserve"> </w:t>
      </w:r>
      <w:r>
        <w:rPr>
          <w:spacing w:val="-4"/>
        </w:rPr>
        <w:t>SIZE</w:t>
      </w:r>
      <w:bookmarkEnd w:id="41"/>
      <w:bookmarkEnd w:id="42"/>
    </w:p>
    <w:p w14:paraId="04A51D71" w14:textId="77777777" w:rsidR="00E7077F" w:rsidRDefault="00E7077F" w:rsidP="00E94A11">
      <w:pPr>
        <w:pStyle w:val="BodyText"/>
      </w:pPr>
    </w:p>
    <w:p w14:paraId="25C91C8B" w14:textId="19CF629F" w:rsidR="00C2284B" w:rsidRDefault="00C16D5C" w:rsidP="00E94A11">
      <w:pPr>
        <w:pStyle w:val="BodyText"/>
      </w:pPr>
      <w:r>
        <w:t>Eligibility requirements are found in Section III</w:t>
      </w:r>
      <w:r w:rsidR="006527CD">
        <w:t xml:space="preserve">. </w:t>
      </w:r>
      <w:r w:rsidR="00C2284B">
        <w:t>Based on quotes from the DOE Nuclear Criticality Safety Program, a typical ICSBEP benchmark costs $1</w:t>
      </w:r>
      <w:r w:rsidR="00B54019">
        <w:t>-</w:t>
      </w:r>
      <w:r w:rsidR="00801DAD">
        <w:t>$</w:t>
      </w:r>
      <w:r w:rsidR="00C2284B">
        <w:t xml:space="preserve">2 </w:t>
      </w:r>
      <w:r w:rsidR="00801DAD">
        <w:t>million</w:t>
      </w:r>
      <w:r w:rsidR="00C2284B">
        <w:t>, not including materials acquisition. The upper limits for the components of a $2</w:t>
      </w:r>
      <w:r w:rsidR="00B54019">
        <w:t xml:space="preserve"> million</w:t>
      </w:r>
      <w:r w:rsidR="00C2284B">
        <w:t xml:space="preserve"> benchmark are as follows</w:t>
      </w:r>
      <w:r w:rsidR="00B54019">
        <w:t>:</w:t>
      </w:r>
    </w:p>
    <w:p w14:paraId="2F58BEB0" w14:textId="77777777" w:rsidR="00C2284B" w:rsidRDefault="00C2284B" w:rsidP="00E94A11">
      <w:pPr>
        <w:pStyle w:val="BodyText"/>
      </w:pPr>
    </w:p>
    <w:p w14:paraId="7A9836A2" w14:textId="65CDE8CA" w:rsidR="00C2284B" w:rsidRDefault="00C2284B" w:rsidP="00E94A11">
      <w:pPr>
        <w:pStyle w:val="BodyText"/>
      </w:pPr>
      <w:r>
        <w:t>1.</w:t>
      </w:r>
      <w:r>
        <w:tab/>
        <w:t>$600</w:t>
      </w:r>
      <w:r w:rsidR="003E0EB9">
        <w:t>,000</w:t>
      </w:r>
      <w:r>
        <w:t xml:space="preserve"> for experiment design and planning</w:t>
      </w:r>
    </w:p>
    <w:p w14:paraId="3C74D6BE" w14:textId="000A47ED" w:rsidR="00C2284B" w:rsidRDefault="00C2284B" w:rsidP="00E94A11">
      <w:pPr>
        <w:pStyle w:val="BodyText"/>
      </w:pPr>
      <w:r>
        <w:t>2.</w:t>
      </w:r>
      <w:r>
        <w:tab/>
        <w:t>$600</w:t>
      </w:r>
      <w:r w:rsidR="003E0EB9">
        <w:t>,000</w:t>
      </w:r>
      <w:r>
        <w:t xml:space="preserve"> for performing the experiment (sequence of many cases)</w:t>
      </w:r>
    </w:p>
    <w:p w14:paraId="695F1475" w14:textId="7030CCD8" w:rsidR="00C2284B" w:rsidRDefault="00C2284B" w:rsidP="00E94A11">
      <w:pPr>
        <w:pStyle w:val="BodyText"/>
      </w:pPr>
      <w:r>
        <w:t>3.</w:t>
      </w:r>
      <w:r>
        <w:tab/>
        <w:t>$600</w:t>
      </w:r>
      <w:r w:rsidR="003E0EB9">
        <w:t>,000</w:t>
      </w:r>
      <w:r>
        <w:t xml:space="preserve"> for ICSBEP benchmark report creation</w:t>
      </w:r>
    </w:p>
    <w:p w14:paraId="7FA0B9BF" w14:textId="39D68120" w:rsidR="00C2284B" w:rsidRDefault="00C2284B" w:rsidP="00E94A11">
      <w:pPr>
        <w:pStyle w:val="BodyText"/>
      </w:pPr>
      <w:r>
        <w:t>4.</w:t>
      </w:r>
      <w:r>
        <w:tab/>
        <w:t>$200</w:t>
      </w:r>
      <w:r w:rsidR="003E0EB9">
        <w:t>,000</w:t>
      </w:r>
      <w:r>
        <w:t xml:space="preserve"> for activity management</w:t>
      </w:r>
    </w:p>
    <w:p w14:paraId="5402CE25" w14:textId="77777777" w:rsidR="00C2284B" w:rsidRDefault="00C2284B" w:rsidP="00E94A11">
      <w:pPr>
        <w:pStyle w:val="BodyText"/>
      </w:pPr>
    </w:p>
    <w:p w14:paraId="0AAB41BA" w14:textId="7790028F" w:rsidR="00C2284B" w:rsidRDefault="00C2284B" w:rsidP="00E94A11">
      <w:pPr>
        <w:pStyle w:val="BodyText"/>
      </w:pPr>
      <w:r>
        <w:t xml:space="preserve">The DNCSH team is particularly interested in </w:t>
      </w:r>
      <w:r w:rsidR="00974434">
        <w:t>proposals to create</w:t>
      </w:r>
      <w:r>
        <w:t xml:space="preserve"> benchmarks from existing experiments. For this type of proposal, the only costs should be for </w:t>
      </w:r>
      <w:r w:rsidR="00DA291F">
        <w:t xml:space="preserve">items </w:t>
      </w:r>
      <w:r>
        <w:t>3 and 4, which leads to an upper limit of $800</w:t>
      </w:r>
      <w:r w:rsidR="00DA291F">
        <w:t>,000</w:t>
      </w:r>
      <w:r>
        <w:t xml:space="preserve"> for a benchmark created based on existing data.</w:t>
      </w:r>
    </w:p>
    <w:p w14:paraId="67053FB4" w14:textId="77777777" w:rsidR="00C2284B" w:rsidRDefault="00C2284B" w:rsidP="00E94A11">
      <w:pPr>
        <w:pStyle w:val="BodyText"/>
      </w:pPr>
    </w:p>
    <w:p w14:paraId="37012BA1" w14:textId="621FA0FC" w:rsidR="00943E6D" w:rsidRDefault="00C2284B" w:rsidP="00E94A11">
      <w:pPr>
        <w:pStyle w:val="BodyText"/>
      </w:pPr>
      <w:r>
        <w:t xml:space="preserve">Non-ICSBEP experiments, </w:t>
      </w:r>
      <w:r w:rsidR="00306382">
        <w:t>such as those related to nuclear data</w:t>
      </w:r>
      <w:r>
        <w:t xml:space="preserve">, will have </w:t>
      </w:r>
      <w:r w:rsidR="00DA291F">
        <w:t xml:space="preserve">items </w:t>
      </w:r>
      <w:r>
        <w:t>1, 2, and 4</w:t>
      </w:r>
      <w:r w:rsidR="00DA291F">
        <w:t xml:space="preserve">, </w:t>
      </w:r>
      <w:r>
        <w:t xml:space="preserve">but planning and experiment costs are expected to be much less, so </w:t>
      </w:r>
      <w:r w:rsidR="00DA291F">
        <w:t xml:space="preserve">items </w:t>
      </w:r>
      <w:r>
        <w:t>1 and 2 will be limited to $300</w:t>
      </w:r>
      <w:r w:rsidR="00DA291F">
        <w:t>,000</w:t>
      </w:r>
      <w:r>
        <w:t>.</w:t>
      </w:r>
    </w:p>
    <w:p w14:paraId="375AD219" w14:textId="77777777" w:rsidR="00183E39" w:rsidRDefault="00183E39" w:rsidP="00E94A11">
      <w:pPr>
        <w:pStyle w:val="BodyText"/>
      </w:pPr>
    </w:p>
    <w:p w14:paraId="0A9237AF" w14:textId="148D719C" w:rsidR="006F014B" w:rsidRPr="00814804" w:rsidRDefault="006F014B" w:rsidP="00641B28">
      <w:pPr>
        <w:pStyle w:val="BodyText"/>
        <w:ind w:left="960" w:firstLine="480"/>
        <w:rPr>
          <w:b/>
          <w:bCs/>
        </w:rPr>
      </w:pPr>
      <w:r w:rsidRPr="00814804">
        <w:rPr>
          <w:rFonts w:cstheme="minorHAnsi"/>
          <w:b/>
          <w:bCs/>
        </w:rPr>
        <w:t xml:space="preserve">Table </w:t>
      </w:r>
      <w:r>
        <w:rPr>
          <w:rFonts w:cstheme="minorHAnsi"/>
          <w:b/>
          <w:bCs/>
        </w:rPr>
        <w:t>2</w:t>
      </w:r>
      <w:r w:rsidRPr="00814804">
        <w:rPr>
          <w:rFonts w:cstheme="minorHAnsi"/>
          <w:b/>
          <w:bCs/>
        </w:rPr>
        <w:t xml:space="preserve">. </w:t>
      </w:r>
      <w:r w:rsidR="008959FA">
        <w:rPr>
          <w:b/>
          <w:bCs/>
        </w:rPr>
        <w:t>Types of Proposals and Their Associated Award Ceilings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4"/>
        <w:gridCol w:w="1447"/>
      </w:tblGrid>
      <w:tr w:rsidR="003A2ED1" w14:paraId="04A51D77" w14:textId="77777777" w:rsidTr="003A2ED1">
        <w:trPr>
          <w:trHeight w:val="505"/>
          <w:jc w:val="center"/>
        </w:trPr>
        <w:tc>
          <w:tcPr>
            <w:tcW w:w="3984" w:type="dxa"/>
          </w:tcPr>
          <w:p w14:paraId="04A51D74" w14:textId="54C07343" w:rsidR="003A2ED1" w:rsidRPr="00330D47" w:rsidRDefault="00330D47">
            <w:pPr>
              <w:pStyle w:val="TableParagraph"/>
              <w:ind w:left="0"/>
              <w:rPr>
                <w:b/>
                <w:bCs/>
              </w:rPr>
            </w:pPr>
            <w:r w:rsidRPr="00330D47">
              <w:rPr>
                <w:b/>
                <w:bCs/>
              </w:rPr>
              <w:t>Proposal Type</w:t>
            </w:r>
          </w:p>
        </w:tc>
        <w:tc>
          <w:tcPr>
            <w:tcW w:w="1447" w:type="dxa"/>
          </w:tcPr>
          <w:p w14:paraId="04A51D76" w14:textId="42AB54CC" w:rsidR="003A2ED1" w:rsidRDefault="00DA291F" w:rsidP="00DA291F">
            <w:pPr>
              <w:pStyle w:val="TableParagraph"/>
              <w:spacing w:line="252" w:lineRule="exact"/>
              <w:ind w:left="108"/>
              <w:jc w:val="center"/>
              <w:rPr>
                <w:b/>
              </w:rPr>
            </w:pPr>
            <w:r>
              <w:rPr>
                <w:b/>
              </w:rPr>
              <w:t>Award Ceiling</w:t>
            </w:r>
          </w:p>
        </w:tc>
      </w:tr>
      <w:tr w:rsidR="003A2ED1" w14:paraId="04A51D7B" w14:textId="77777777" w:rsidTr="003A2ED1">
        <w:trPr>
          <w:trHeight w:val="290"/>
          <w:jc w:val="center"/>
        </w:trPr>
        <w:tc>
          <w:tcPr>
            <w:tcW w:w="3984" w:type="dxa"/>
          </w:tcPr>
          <w:p w14:paraId="04A51D78" w14:textId="232A3C3E" w:rsidR="003A2ED1" w:rsidRDefault="003A2ED1">
            <w:pPr>
              <w:pStyle w:val="TableParagraph"/>
              <w:spacing w:before="1"/>
              <w:rPr>
                <w:b/>
              </w:rPr>
            </w:pPr>
            <w:r>
              <w:rPr>
                <w:b/>
              </w:rPr>
              <w:t>Benchmark with New Experiment</w:t>
            </w:r>
          </w:p>
        </w:tc>
        <w:tc>
          <w:tcPr>
            <w:tcW w:w="1447" w:type="dxa"/>
          </w:tcPr>
          <w:p w14:paraId="04A51D7A" w14:textId="1C33CE11" w:rsidR="003A2ED1" w:rsidRDefault="003A2ED1" w:rsidP="00DA291F">
            <w:pPr>
              <w:pStyle w:val="TableParagraph"/>
              <w:spacing w:before="1"/>
              <w:ind w:left="108"/>
              <w:jc w:val="right"/>
            </w:pPr>
            <w:r>
              <w:rPr>
                <w:spacing w:val="-2"/>
              </w:rPr>
              <w:t>$2,000,000</w:t>
            </w:r>
          </w:p>
        </w:tc>
      </w:tr>
      <w:tr w:rsidR="003A2ED1" w14:paraId="04A51D7F" w14:textId="77777777" w:rsidTr="003A2ED1">
        <w:trPr>
          <w:trHeight w:val="290"/>
          <w:jc w:val="center"/>
        </w:trPr>
        <w:tc>
          <w:tcPr>
            <w:tcW w:w="3984" w:type="dxa"/>
          </w:tcPr>
          <w:p w14:paraId="04A51D7C" w14:textId="6642E0FF" w:rsidR="003A2ED1" w:rsidRDefault="003A2ED1">
            <w:pPr>
              <w:pStyle w:val="TableParagraph"/>
              <w:spacing w:before="1"/>
              <w:rPr>
                <w:b/>
              </w:rPr>
            </w:pPr>
            <w:r>
              <w:rPr>
                <w:b/>
              </w:rPr>
              <w:t>Benchmark with Existing Experiment</w:t>
            </w:r>
          </w:p>
        </w:tc>
        <w:tc>
          <w:tcPr>
            <w:tcW w:w="1447" w:type="dxa"/>
          </w:tcPr>
          <w:p w14:paraId="04A51D7E" w14:textId="7F954477" w:rsidR="003A2ED1" w:rsidRDefault="003A2ED1" w:rsidP="00DA291F">
            <w:pPr>
              <w:pStyle w:val="TableParagraph"/>
              <w:spacing w:before="1"/>
              <w:ind w:left="108"/>
              <w:jc w:val="right"/>
            </w:pPr>
            <w:r>
              <w:rPr>
                <w:spacing w:val="-2"/>
              </w:rPr>
              <w:t xml:space="preserve">   $800,000</w:t>
            </w:r>
          </w:p>
        </w:tc>
      </w:tr>
      <w:tr w:rsidR="003A2ED1" w14:paraId="04A51D83" w14:textId="77777777" w:rsidTr="003A2ED1">
        <w:trPr>
          <w:trHeight w:val="292"/>
          <w:jc w:val="center"/>
        </w:trPr>
        <w:tc>
          <w:tcPr>
            <w:tcW w:w="3984" w:type="dxa"/>
          </w:tcPr>
          <w:p w14:paraId="04A51D80" w14:textId="328CC54F" w:rsidR="003A2ED1" w:rsidRDefault="003A2ED1">
            <w:pPr>
              <w:pStyle w:val="TableParagraph"/>
              <w:spacing w:before="1"/>
              <w:rPr>
                <w:b/>
              </w:rPr>
            </w:pPr>
            <w:r>
              <w:rPr>
                <w:b/>
              </w:rPr>
              <w:t>Other Measurement</w:t>
            </w:r>
          </w:p>
        </w:tc>
        <w:tc>
          <w:tcPr>
            <w:tcW w:w="1447" w:type="dxa"/>
          </w:tcPr>
          <w:p w14:paraId="04A51D82" w14:textId="64797E00" w:rsidR="003A2ED1" w:rsidRDefault="003A2ED1" w:rsidP="00DA291F">
            <w:pPr>
              <w:pStyle w:val="TableParagraph"/>
              <w:spacing w:before="1"/>
              <w:ind w:left="108"/>
              <w:jc w:val="right"/>
            </w:pPr>
            <w:r>
              <w:rPr>
                <w:spacing w:val="-2"/>
              </w:rPr>
              <w:t xml:space="preserve">   $800,000</w:t>
            </w:r>
          </w:p>
        </w:tc>
      </w:tr>
    </w:tbl>
    <w:p w14:paraId="04A51D84" w14:textId="77777777" w:rsidR="00E7077F" w:rsidRDefault="00E7077F" w:rsidP="00E94A11">
      <w:pPr>
        <w:pStyle w:val="BodyText"/>
      </w:pPr>
    </w:p>
    <w:p w14:paraId="04A51D85" w14:textId="77777777" w:rsidR="00E7077F" w:rsidRDefault="008E2FB9" w:rsidP="00457AFE">
      <w:pPr>
        <w:pStyle w:val="Heading2"/>
      </w:pPr>
      <w:bookmarkStart w:id="43" w:name="II.D._EXPECTED_NUMBER_OF_AWARDS"/>
      <w:bookmarkStart w:id="44" w:name="_Toc162269918"/>
      <w:bookmarkStart w:id="45" w:name="_Toc208825533"/>
      <w:bookmarkEnd w:id="43"/>
      <w:r>
        <w:t>EXPECTED</w:t>
      </w:r>
      <w:r>
        <w:rPr>
          <w:spacing w:val="-3"/>
        </w:rPr>
        <w:t xml:space="preserve"> </w:t>
      </w:r>
      <w:r>
        <w:t>NUMBER</w:t>
      </w:r>
      <w:r>
        <w:rPr>
          <w:spacing w:val="-3"/>
        </w:rPr>
        <w:t xml:space="preserve"> </w:t>
      </w:r>
      <w:r>
        <w:t>OF</w:t>
      </w:r>
      <w:r>
        <w:rPr>
          <w:spacing w:val="-3"/>
        </w:rPr>
        <w:t xml:space="preserve"> </w:t>
      </w:r>
      <w:r>
        <w:rPr>
          <w:spacing w:val="-2"/>
        </w:rPr>
        <w:t>AWARDS</w:t>
      </w:r>
      <w:bookmarkEnd w:id="44"/>
      <w:bookmarkEnd w:id="45"/>
    </w:p>
    <w:p w14:paraId="04A51D86" w14:textId="77777777" w:rsidR="00E7077F" w:rsidRDefault="00E7077F" w:rsidP="00E94A11">
      <w:pPr>
        <w:pStyle w:val="BodyText"/>
      </w:pPr>
    </w:p>
    <w:p w14:paraId="04A51D87" w14:textId="62F5A568" w:rsidR="00E7077F" w:rsidRDefault="008E2FB9" w:rsidP="00E94A11">
      <w:pPr>
        <w:pStyle w:val="BodyText"/>
      </w:pPr>
      <w:r>
        <w:t>The</w:t>
      </w:r>
      <w:r>
        <w:rPr>
          <w:spacing w:val="-4"/>
        </w:rPr>
        <w:t xml:space="preserve"> </w:t>
      </w:r>
      <w:r>
        <w:t>number</w:t>
      </w:r>
      <w:r>
        <w:rPr>
          <w:spacing w:val="-4"/>
        </w:rPr>
        <w:t xml:space="preserve"> </w:t>
      </w:r>
      <w:r>
        <w:t>of</w:t>
      </w:r>
      <w:r>
        <w:rPr>
          <w:spacing w:val="-2"/>
        </w:rPr>
        <w:t xml:space="preserve"> </w:t>
      </w:r>
      <w:r>
        <w:t>awards</w:t>
      </w:r>
      <w:r>
        <w:rPr>
          <w:spacing w:val="-3"/>
        </w:rPr>
        <w:t xml:space="preserve"> </w:t>
      </w:r>
      <w:r>
        <w:t>will</w:t>
      </w:r>
      <w:r>
        <w:rPr>
          <w:spacing w:val="-3"/>
        </w:rPr>
        <w:t xml:space="preserve"> </w:t>
      </w:r>
      <w:r>
        <w:t>depend</w:t>
      </w:r>
      <w:r>
        <w:rPr>
          <w:spacing w:val="-3"/>
        </w:rPr>
        <w:t xml:space="preserve"> </w:t>
      </w:r>
      <w:r>
        <w:t>on</w:t>
      </w:r>
      <w:r>
        <w:rPr>
          <w:spacing w:val="-3"/>
        </w:rPr>
        <w:t xml:space="preserve"> </w:t>
      </w:r>
      <w:r>
        <w:t>the</w:t>
      </w:r>
      <w:r>
        <w:rPr>
          <w:spacing w:val="-4"/>
        </w:rPr>
        <w:t xml:space="preserve"> </w:t>
      </w:r>
      <w:r>
        <w:t>number</w:t>
      </w:r>
      <w:r>
        <w:rPr>
          <w:spacing w:val="-4"/>
        </w:rPr>
        <w:t xml:space="preserve"> </w:t>
      </w:r>
      <w:r>
        <w:t>of</w:t>
      </w:r>
      <w:r>
        <w:rPr>
          <w:spacing w:val="-4"/>
        </w:rPr>
        <w:t xml:space="preserve"> </w:t>
      </w:r>
      <w:r>
        <w:t>meritorious</w:t>
      </w:r>
      <w:r>
        <w:rPr>
          <w:spacing w:val="-3"/>
        </w:rPr>
        <w:t xml:space="preserve"> </w:t>
      </w:r>
      <w:r>
        <w:t>proposals</w:t>
      </w:r>
      <w:r>
        <w:rPr>
          <w:spacing w:val="-3"/>
        </w:rPr>
        <w:t xml:space="preserve"> </w:t>
      </w:r>
      <w:r>
        <w:t>and</w:t>
      </w:r>
      <w:r>
        <w:rPr>
          <w:spacing w:val="-3"/>
        </w:rPr>
        <w:t xml:space="preserve"> </w:t>
      </w:r>
      <w:r>
        <w:t>the availability of appropriated funds.</w:t>
      </w:r>
    </w:p>
    <w:p w14:paraId="04A51D88" w14:textId="77777777" w:rsidR="00E7077F" w:rsidRDefault="00E7077F" w:rsidP="00E94A11">
      <w:pPr>
        <w:pStyle w:val="BodyText"/>
      </w:pPr>
    </w:p>
    <w:p w14:paraId="04A51D89" w14:textId="77777777" w:rsidR="00E7077F" w:rsidRDefault="008E2FB9" w:rsidP="00457AFE">
      <w:pPr>
        <w:pStyle w:val="Heading3"/>
      </w:pPr>
      <w:bookmarkStart w:id="46" w:name="II.F._PERIOD_OF_PERFORMANCE"/>
      <w:bookmarkStart w:id="47" w:name="_Toc162269919"/>
      <w:bookmarkStart w:id="48" w:name="_Toc208825534"/>
      <w:bookmarkEnd w:id="46"/>
      <w:r>
        <w:t>PERIOD</w:t>
      </w:r>
      <w:r>
        <w:rPr>
          <w:spacing w:val="-4"/>
        </w:rPr>
        <w:t xml:space="preserve"> </w:t>
      </w:r>
      <w:r>
        <w:t>OF PERFORMANCE</w:t>
      </w:r>
      <w:bookmarkEnd w:id="47"/>
      <w:bookmarkEnd w:id="48"/>
    </w:p>
    <w:p w14:paraId="04A51D8A" w14:textId="77777777" w:rsidR="00E7077F" w:rsidRDefault="00E7077F" w:rsidP="00E94A11">
      <w:pPr>
        <w:pStyle w:val="BodyText"/>
      </w:pPr>
    </w:p>
    <w:p w14:paraId="04A51D90" w14:textId="726FC3AD" w:rsidR="00E7077F" w:rsidRDefault="008E2FB9" w:rsidP="00E94A11">
      <w:pPr>
        <w:pStyle w:val="BodyText"/>
      </w:pPr>
      <w:r>
        <w:t>DOE</w:t>
      </w:r>
      <w:r>
        <w:rPr>
          <w:spacing w:val="-5"/>
        </w:rPr>
        <w:t xml:space="preserve"> </w:t>
      </w:r>
      <w:r>
        <w:t>anticipates</w:t>
      </w:r>
      <w:r>
        <w:rPr>
          <w:spacing w:val="-1"/>
        </w:rPr>
        <w:t xml:space="preserve"> </w:t>
      </w:r>
      <w:r>
        <w:t>making</w:t>
      </w:r>
      <w:r>
        <w:rPr>
          <w:spacing w:val="1"/>
        </w:rPr>
        <w:t xml:space="preserve"> </w:t>
      </w:r>
      <w:r>
        <w:t>awards</w:t>
      </w:r>
      <w:r>
        <w:rPr>
          <w:spacing w:val="-1"/>
        </w:rPr>
        <w:t xml:space="preserve"> </w:t>
      </w:r>
      <w:r w:rsidR="00286565">
        <w:t xml:space="preserve">with a period of performance </w:t>
      </w:r>
      <w:r w:rsidR="00FB04A6">
        <w:t>limited by the mandated extent to the project, September 30, 2028</w:t>
      </w:r>
      <w:r>
        <w:rPr>
          <w:spacing w:val="-2"/>
        </w:rPr>
        <w:t>.</w:t>
      </w:r>
      <w:r w:rsidR="00FB04A6">
        <w:rPr>
          <w:spacing w:val="-2"/>
        </w:rPr>
        <w:t xml:space="preserve"> Benchmarks which can be completed earlier will be prioritized for funding. </w:t>
      </w:r>
    </w:p>
    <w:p w14:paraId="04A51D91" w14:textId="77777777" w:rsidR="00E7077F" w:rsidRDefault="00E7077F" w:rsidP="00E94A11">
      <w:pPr>
        <w:pStyle w:val="BodyText"/>
      </w:pPr>
    </w:p>
    <w:p w14:paraId="04A51D92" w14:textId="77777777" w:rsidR="00E7077F" w:rsidRDefault="008E2FB9" w:rsidP="00457AFE">
      <w:pPr>
        <w:pStyle w:val="Heading3"/>
      </w:pPr>
      <w:bookmarkStart w:id="49" w:name="II.G._TYPE_OF_PROPOSAL"/>
      <w:bookmarkStart w:id="50" w:name="_Toc162269920"/>
      <w:bookmarkStart w:id="51" w:name="_Toc208825535"/>
      <w:bookmarkEnd w:id="49"/>
      <w:r>
        <w:t>TYPE</w:t>
      </w:r>
      <w:r>
        <w:rPr>
          <w:spacing w:val="-1"/>
        </w:rPr>
        <w:t xml:space="preserve"> </w:t>
      </w:r>
      <w:r>
        <w:t>OF PROPOSAL</w:t>
      </w:r>
      <w:bookmarkEnd w:id="50"/>
      <w:bookmarkEnd w:id="51"/>
    </w:p>
    <w:p w14:paraId="04A51D93" w14:textId="77777777" w:rsidR="00E7077F" w:rsidRDefault="00E7077F" w:rsidP="00E94A11">
      <w:pPr>
        <w:pStyle w:val="BodyText"/>
      </w:pPr>
    </w:p>
    <w:p w14:paraId="04A51D95" w14:textId="6C3CD793" w:rsidR="00607358" w:rsidRDefault="00607358" w:rsidP="00E94A11">
      <w:pPr>
        <w:pStyle w:val="BodyText"/>
        <w:sectPr w:rsidR="00607358" w:rsidSect="00D031E8">
          <w:footerReference w:type="default" r:id="rId21"/>
          <w:pgSz w:w="12240" w:h="15840"/>
          <w:pgMar w:top="1360" w:right="1200" w:bottom="1460" w:left="1200" w:header="0" w:footer="1262" w:gutter="0"/>
          <w:cols w:space="720"/>
        </w:sectPr>
      </w:pPr>
      <w:r>
        <w:t>Proposals must adhere to the proposal template, available as a separate document</w:t>
      </w:r>
      <w:r w:rsidR="000957B0">
        <w:t xml:space="preserve"> from the </w:t>
      </w:r>
      <w:hyperlink r:id="rId22" w:history="1">
        <w:r w:rsidR="000957B0" w:rsidRPr="00A266F7">
          <w:rPr>
            <w:rStyle w:val="Hyperlink"/>
          </w:rPr>
          <w:t>www.ornl.gov/dncsh</w:t>
        </w:r>
      </w:hyperlink>
      <w:r w:rsidR="000957B0">
        <w:t xml:space="preserve"> website, also</w:t>
      </w:r>
      <w:r w:rsidR="00C30ACA">
        <w:t xml:space="preserve"> included in </w:t>
      </w:r>
      <w:r w:rsidR="00BD69A4">
        <w:t xml:space="preserve">Section </w:t>
      </w:r>
      <w:r w:rsidR="00C30ACA">
        <w:t>VII</w:t>
      </w:r>
      <w:r w:rsidR="00BD69A4">
        <w:t>I</w:t>
      </w:r>
      <w:r w:rsidR="00BD69A4" w:rsidDel="00BD69A4">
        <w:t xml:space="preserve"> </w:t>
      </w:r>
      <w:r w:rsidR="00C30ACA">
        <w:t xml:space="preserve">. </w:t>
      </w:r>
    </w:p>
    <w:p w14:paraId="04A51D96" w14:textId="3565C606" w:rsidR="00E7077F" w:rsidRDefault="008E2FB9" w:rsidP="00457AFE">
      <w:pPr>
        <w:pStyle w:val="Heading1"/>
      </w:pPr>
      <w:bookmarkStart w:id="52" w:name="Section_III_–_ELIGIBILITY_INFORMATION"/>
      <w:bookmarkStart w:id="53" w:name="_Toc162269921"/>
      <w:bookmarkStart w:id="54" w:name="_Toc208825536"/>
      <w:bookmarkEnd w:id="52"/>
      <w:r>
        <w:lastRenderedPageBreak/>
        <w:t>ELIGIBILITY</w:t>
      </w:r>
      <w:r>
        <w:rPr>
          <w:spacing w:val="-2"/>
        </w:rPr>
        <w:t xml:space="preserve"> INFORMATION</w:t>
      </w:r>
      <w:bookmarkEnd w:id="53"/>
      <w:bookmarkEnd w:id="54"/>
    </w:p>
    <w:p w14:paraId="04A51D97" w14:textId="77777777" w:rsidR="00E7077F" w:rsidRDefault="00E7077F" w:rsidP="00E94A11">
      <w:pPr>
        <w:pStyle w:val="BodyText"/>
      </w:pPr>
    </w:p>
    <w:p w14:paraId="04A51D98" w14:textId="77777777" w:rsidR="00E7077F" w:rsidRDefault="008E2FB9" w:rsidP="00457AFE">
      <w:pPr>
        <w:pStyle w:val="Heading2"/>
      </w:pPr>
      <w:bookmarkStart w:id="55" w:name="III.A._ELIGIBLE_APPLICANTS_AND_TOPICS"/>
      <w:bookmarkStart w:id="56" w:name="_Toc162269922"/>
      <w:bookmarkStart w:id="57" w:name="_Toc208825537"/>
      <w:bookmarkEnd w:id="55"/>
      <w:r>
        <w:t>ELIGIBLE</w:t>
      </w:r>
      <w:r>
        <w:rPr>
          <w:spacing w:val="-4"/>
        </w:rPr>
        <w:t xml:space="preserve"> </w:t>
      </w:r>
      <w:r>
        <w:t>APPLICANTS</w:t>
      </w:r>
      <w:r>
        <w:rPr>
          <w:spacing w:val="-2"/>
        </w:rPr>
        <w:t xml:space="preserve"> </w:t>
      </w:r>
      <w:r>
        <w:t>AND</w:t>
      </w:r>
      <w:r>
        <w:rPr>
          <w:spacing w:val="-4"/>
        </w:rPr>
        <w:t xml:space="preserve"> </w:t>
      </w:r>
      <w:r>
        <w:rPr>
          <w:spacing w:val="-2"/>
        </w:rPr>
        <w:t>TOPICS</w:t>
      </w:r>
      <w:bookmarkEnd w:id="56"/>
      <w:bookmarkEnd w:id="57"/>
    </w:p>
    <w:p w14:paraId="04A51D99" w14:textId="77777777" w:rsidR="00E7077F" w:rsidRDefault="00E7077F" w:rsidP="00E94A11">
      <w:pPr>
        <w:pStyle w:val="BodyText"/>
      </w:pPr>
    </w:p>
    <w:p w14:paraId="43DF6209" w14:textId="75270AC6" w:rsidR="00DA6159" w:rsidRDefault="00546703" w:rsidP="00E94A11">
      <w:pPr>
        <w:pStyle w:val="BodyText"/>
      </w:pPr>
      <w:r>
        <w:t>Proposals must</w:t>
      </w:r>
      <w:r w:rsidR="00607358">
        <w:t xml:space="preserve"> be submitted from the lead at the national laboratory </w:t>
      </w:r>
      <w:r w:rsidR="00F4076C">
        <w:t xml:space="preserve">on the </w:t>
      </w:r>
      <w:r w:rsidR="00BF7708">
        <w:t>www.</w:t>
      </w:r>
      <w:r w:rsidR="00F4076C">
        <w:t>ornl.gov</w:t>
      </w:r>
      <w:r w:rsidR="00BF7708">
        <w:t>/dncsh</w:t>
      </w:r>
      <w:r w:rsidR="00F4076C">
        <w:t xml:space="preserve"> website</w:t>
      </w:r>
      <w:r w:rsidR="00607358">
        <w:t xml:space="preserve">. Awards will be given directly to the national laboratory to disburse among </w:t>
      </w:r>
      <w:r w:rsidR="000353BD">
        <w:t>team members</w:t>
      </w:r>
      <w:r w:rsidR="00607358">
        <w:t xml:space="preserve">. </w:t>
      </w:r>
      <w:r w:rsidR="00760E06">
        <w:t xml:space="preserve">The DNCSH does not impose any constraints on </w:t>
      </w:r>
      <w:r w:rsidR="00BF7708">
        <w:t>team members and</w:t>
      </w:r>
      <w:r w:rsidR="00760E06">
        <w:t xml:space="preserve"> the distribution of funding within the team</w:t>
      </w:r>
      <w:r w:rsidR="00717034">
        <w:t>, which</w:t>
      </w:r>
      <w:r w:rsidR="00BF7708">
        <w:t xml:space="preserve"> permits </w:t>
      </w:r>
      <w:r w:rsidR="00717034">
        <w:t xml:space="preserve">the lead lab to have </w:t>
      </w:r>
      <w:r w:rsidR="00BF7708">
        <w:t xml:space="preserve">international, university, and industry </w:t>
      </w:r>
      <w:r w:rsidR="00DA6159">
        <w:t>team members</w:t>
      </w:r>
      <w:r w:rsidR="00BF7708">
        <w:t xml:space="preserve">. </w:t>
      </w:r>
      <w:r w:rsidR="00DA6159">
        <w:t>T</w:t>
      </w:r>
      <w:r w:rsidR="00BF7708">
        <w:t>he</w:t>
      </w:r>
      <w:r w:rsidR="00760E06" w:rsidRPr="00760E06">
        <w:t xml:space="preserve"> </w:t>
      </w:r>
      <w:r w:rsidR="00BF7708">
        <w:t xml:space="preserve">lab is responsible to </w:t>
      </w:r>
      <w:r w:rsidR="00DA6159">
        <w:t xml:space="preserve">ensure </w:t>
      </w:r>
      <w:r w:rsidR="00717034">
        <w:t>any subcontracts can</w:t>
      </w:r>
      <w:r w:rsidR="00BF7708">
        <w:t xml:space="preserve"> meet</w:t>
      </w:r>
      <w:r w:rsidR="00760E06" w:rsidRPr="00760E06">
        <w:t xml:space="preserve"> funding and time constraints </w:t>
      </w:r>
      <w:r w:rsidR="00717034">
        <w:t>and</w:t>
      </w:r>
      <w:r w:rsidR="00760E06" w:rsidRPr="00760E06">
        <w:t xml:space="preserve"> </w:t>
      </w:r>
      <w:r w:rsidR="00BF7708">
        <w:t>all</w:t>
      </w:r>
      <w:r w:rsidR="00760E06" w:rsidRPr="00760E06">
        <w:t xml:space="preserve"> data </w:t>
      </w:r>
      <w:r w:rsidR="00BF7708">
        <w:t xml:space="preserve">generated </w:t>
      </w:r>
      <w:r w:rsidR="00717034">
        <w:t xml:space="preserve">is </w:t>
      </w:r>
      <w:r w:rsidR="00BF7708">
        <w:t>in the</w:t>
      </w:r>
      <w:r w:rsidR="00760E06">
        <w:t xml:space="preserve"> public</w:t>
      </w:r>
      <w:r w:rsidR="00BF7708">
        <w:t xml:space="preserve"> domain</w:t>
      </w:r>
      <w:r w:rsidR="00DA6159">
        <w:t>—</w:t>
      </w:r>
      <w:r w:rsidR="00BF7708">
        <w:t>for example, in the form of laboratory reports</w:t>
      </w:r>
      <w:r w:rsidR="00760E06">
        <w:t xml:space="preserve">. </w:t>
      </w:r>
      <w:r w:rsidR="00BF7708">
        <w:t>Key</w:t>
      </w:r>
      <w:r w:rsidR="00760E06">
        <w:t xml:space="preserve"> team members</w:t>
      </w:r>
      <w:r w:rsidR="00BF7708">
        <w:t>, at least one per institution,</w:t>
      </w:r>
      <w:r w:rsidR="00760E06">
        <w:t xml:space="preserve"> should be listed in the proposal submission. </w:t>
      </w:r>
      <w:r w:rsidR="00BF7708">
        <w:t xml:space="preserve">The DNCSH review team may contact </w:t>
      </w:r>
      <w:r w:rsidR="00DA6159">
        <w:t>the proposing</w:t>
      </w:r>
      <w:r w:rsidR="00BF7708">
        <w:t xml:space="preserve"> national laboratory to </w:t>
      </w:r>
      <w:r w:rsidR="00DA6159">
        <w:t>confirm</w:t>
      </w:r>
      <w:r w:rsidR="00BF7708">
        <w:t xml:space="preserve"> a listed </w:t>
      </w:r>
      <w:r w:rsidR="00DA6159">
        <w:t>member, especially in the case of international collaborators,</w:t>
      </w:r>
      <w:r w:rsidR="00BF7708">
        <w:t xml:space="preserve"> can be </w:t>
      </w:r>
      <w:r w:rsidR="00DA6159">
        <w:t xml:space="preserve">involved in the relevant aspects of the work </w:t>
      </w:r>
      <w:r w:rsidR="00BF7708">
        <w:t>in a timely</w:t>
      </w:r>
      <w:r w:rsidR="00DA6159">
        <w:t xml:space="preserve"> manner.</w:t>
      </w:r>
    </w:p>
    <w:p w14:paraId="04A51D9B" w14:textId="77777777" w:rsidR="00E7077F" w:rsidRDefault="00E7077F" w:rsidP="00E94A11">
      <w:pPr>
        <w:pStyle w:val="BodyText"/>
      </w:pPr>
    </w:p>
    <w:p w14:paraId="04A51D9C" w14:textId="6B5361AB" w:rsidR="00E7077F" w:rsidRDefault="008E2FB9" w:rsidP="00457AFE">
      <w:pPr>
        <w:pStyle w:val="Heading2"/>
      </w:pPr>
      <w:bookmarkStart w:id="58" w:name="III.B._COST_SHARING"/>
      <w:bookmarkStart w:id="59" w:name="_Toc162269923"/>
      <w:bookmarkStart w:id="60" w:name="_Toc208825538"/>
      <w:bookmarkEnd w:id="58"/>
      <w:r>
        <w:t>COST</w:t>
      </w:r>
      <w:r>
        <w:rPr>
          <w:spacing w:val="-3"/>
        </w:rPr>
        <w:t xml:space="preserve"> </w:t>
      </w:r>
      <w:r>
        <w:t>SHARING</w:t>
      </w:r>
      <w:bookmarkEnd w:id="59"/>
      <w:bookmarkEnd w:id="60"/>
    </w:p>
    <w:p w14:paraId="04A51D9D" w14:textId="77777777" w:rsidR="00E7077F" w:rsidRDefault="00E7077F" w:rsidP="00E94A11">
      <w:pPr>
        <w:pStyle w:val="BodyText"/>
      </w:pPr>
    </w:p>
    <w:p w14:paraId="04A51D9E" w14:textId="77777777" w:rsidR="00E7077F" w:rsidRDefault="008E2FB9" w:rsidP="00E94A11">
      <w:pPr>
        <w:pStyle w:val="BodyText"/>
      </w:pPr>
      <w:r>
        <w:t>Cost</w:t>
      </w:r>
      <w:r>
        <w:rPr>
          <w:spacing w:val="-1"/>
        </w:rPr>
        <w:t xml:space="preserve"> </w:t>
      </w:r>
      <w:r>
        <w:t>sharing</w:t>
      </w:r>
      <w:r>
        <w:rPr>
          <w:spacing w:val="-1"/>
        </w:rPr>
        <w:t xml:space="preserve"> </w:t>
      </w:r>
      <w:r>
        <w:t>is</w:t>
      </w:r>
      <w:r>
        <w:rPr>
          <w:spacing w:val="-1"/>
        </w:rPr>
        <w:t xml:space="preserve"> </w:t>
      </w:r>
      <w:r>
        <w:t xml:space="preserve">not </w:t>
      </w:r>
      <w:r>
        <w:rPr>
          <w:spacing w:val="-2"/>
        </w:rPr>
        <w:t>required.</w:t>
      </w:r>
    </w:p>
    <w:p w14:paraId="04A51D9F" w14:textId="77777777" w:rsidR="00E7077F" w:rsidRDefault="00E7077F" w:rsidP="00E94A11">
      <w:pPr>
        <w:pStyle w:val="BodyText"/>
      </w:pPr>
    </w:p>
    <w:p w14:paraId="04A51DA0" w14:textId="77777777" w:rsidR="00E7077F" w:rsidRDefault="008E2FB9" w:rsidP="00457AFE">
      <w:pPr>
        <w:pStyle w:val="Heading2"/>
      </w:pPr>
      <w:bookmarkStart w:id="61" w:name="III.C._ELIGIBLE_INDIVIDUALS"/>
      <w:bookmarkStart w:id="62" w:name="_Toc162269924"/>
      <w:bookmarkStart w:id="63" w:name="_Toc208825539"/>
      <w:bookmarkEnd w:id="61"/>
      <w:r>
        <w:t>ELIGIBLE INDIVIDUALS</w:t>
      </w:r>
      <w:bookmarkEnd w:id="62"/>
      <w:bookmarkEnd w:id="63"/>
    </w:p>
    <w:p w14:paraId="04A51DA1" w14:textId="77777777" w:rsidR="00E7077F" w:rsidRDefault="00E7077F" w:rsidP="00E94A11">
      <w:pPr>
        <w:pStyle w:val="BodyText"/>
      </w:pPr>
    </w:p>
    <w:p w14:paraId="71DC4A63" w14:textId="19D51255" w:rsidR="008C0E18" w:rsidRPr="008C0E18" w:rsidRDefault="008E2FB9" w:rsidP="00641B28">
      <w:pPr>
        <w:widowControl/>
        <w:autoSpaceDE/>
        <w:autoSpaceDN/>
        <w:ind w:left="270"/>
        <w:rPr>
          <w:rFonts w:eastAsiaTheme="minorHAnsi"/>
          <w:sz w:val="24"/>
          <w:szCs w:val="24"/>
        </w:rPr>
      </w:pPr>
      <w:r w:rsidRPr="00641B28">
        <w:rPr>
          <w:sz w:val="24"/>
          <w:szCs w:val="24"/>
        </w:rPr>
        <w:t>Eligible</w:t>
      </w:r>
      <w:r w:rsidRPr="00641B28">
        <w:rPr>
          <w:spacing w:val="-4"/>
          <w:sz w:val="24"/>
          <w:szCs w:val="24"/>
        </w:rPr>
        <w:t xml:space="preserve"> </w:t>
      </w:r>
      <w:r w:rsidRPr="00641B28">
        <w:rPr>
          <w:sz w:val="24"/>
          <w:szCs w:val="24"/>
        </w:rPr>
        <w:t>individuals</w:t>
      </w:r>
      <w:r w:rsidRPr="00641B28">
        <w:rPr>
          <w:spacing w:val="-3"/>
          <w:sz w:val="24"/>
          <w:szCs w:val="24"/>
        </w:rPr>
        <w:t xml:space="preserve"> </w:t>
      </w:r>
      <w:r w:rsidRPr="00641B28">
        <w:rPr>
          <w:sz w:val="24"/>
          <w:szCs w:val="24"/>
        </w:rPr>
        <w:t>with</w:t>
      </w:r>
      <w:r w:rsidRPr="00641B28">
        <w:rPr>
          <w:spacing w:val="-6"/>
          <w:sz w:val="24"/>
          <w:szCs w:val="24"/>
        </w:rPr>
        <w:t xml:space="preserve"> </w:t>
      </w:r>
      <w:r w:rsidRPr="00641B28">
        <w:rPr>
          <w:sz w:val="24"/>
          <w:szCs w:val="24"/>
        </w:rPr>
        <w:t>the</w:t>
      </w:r>
      <w:r w:rsidRPr="00641B28">
        <w:rPr>
          <w:spacing w:val="-4"/>
          <w:sz w:val="24"/>
          <w:szCs w:val="24"/>
        </w:rPr>
        <w:t xml:space="preserve"> </w:t>
      </w:r>
      <w:r w:rsidRPr="00641B28">
        <w:rPr>
          <w:sz w:val="24"/>
          <w:szCs w:val="24"/>
        </w:rPr>
        <w:t>skills,</w:t>
      </w:r>
      <w:r w:rsidRPr="00641B28">
        <w:rPr>
          <w:spacing w:val="-3"/>
          <w:sz w:val="24"/>
          <w:szCs w:val="24"/>
        </w:rPr>
        <w:t xml:space="preserve"> </w:t>
      </w:r>
      <w:r w:rsidRPr="00641B28">
        <w:rPr>
          <w:sz w:val="24"/>
          <w:szCs w:val="24"/>
        </w:rPr>
        <w:t>knowledge,</w:t>
      </w:r>
      <w:r w:rsidRPr="00641B28">
        <w:rPr>
          <w:spacing w:val="-3"/>
          <w:sz w:val="24"/>
          <w:szCs w:val="24"/>
        </w:rPr>
        <w:t xml:space="preserve"> </w:t>
      </w:r>
      <w:r w:rsidRPr="00641B28">
        <w:rPr>
          <w:sz w:val="24"/>
          <w:szCs w:val="24"/>
        </w:rPr>
        <w:t>and</w:t>
      </w:r>
      <w:r w:rsidRPr="00641B28">
        <w:rPr>
          <w:spacing w:val="-3"/>
          <w:sz w:val="24"/>
          <w:szCs w:val="24"/>
        </w:rPr>
        <w:t xml:space="preserve"> </w:t>
      </w:r>
      <w:r w:rsidRPr="00641B28">
        <w:rPr>
          <w:sz w:val="24"/>
          <w:szCs w:val="24"/>
        </w:rPr>
        <w:t>resources</w:t>
      </w:r>
      <w:r w:rsidRPr="00641B28">
        <w:rPr>
          <w:spacing w:val="-3"/>
          <w:sz w:val="24"/>
          <w:szCs w:val="24"/>
        </w:rPr>
        <w:t xml:space="preserve"> </w:t>
      </w:r>
      <w:r w:rsidRPr="00641B28">
        <w:rPr>
          <w:sz w:val="24"/>
          <w:szCs w:val="24"/>
        </w:rPr>
        <w:t>necessary</w:t>
      </w:r>
      <w:r w:rsidRPr="00641B28">
        <w:rPr>
          <w:spacing w:val="-3"/>
          <w:sz w:val="24"/>
          <w:szCs w:val="24"/>
        </w:rPr>
        <w:t xml:space="preserve"> </w:t>
      </w:r>
      <w:r w:rsidRPr="00641B28">
        <w:rPr>
          <w:sz w:val="24"/>
          <w:szCs w:val="24"/>
        </w:rPr>
        <w:t>to</w:t>
      </w:r>
      <w:r w:rsidRPr="00641B28">
        <w:rPr>
          <w:spacing w:val="-1"/>
          <w:sz w:val="24"/>
          <w:szCs w:val="24"/>
        </w:rPr>
        <w:t xml:space="preserve"> </w:t>
      </w:r>
      <w:r w:rsidRPr="00641B28">
        <w:rPr>
          <w:sz w:val="24"/>
          <w:szCs w:val="24"/>
        </w:rPr>
        <w:t>carry</w:t>
      </w:r>
      <w:r w:rsidRPr="00641B28">
        <w:rPr>
          <w:spacing w:val="-3"/>
          <w:sz w:val="24"/>
          <w:szCs w:val="24"/>
        </w:rPr>
        <w:t xml:space="preserve"> </w:t>
      </w:r>
      <w:r w:rsidRPr="00641B28">
        <w:rPr>
          <w:sz w:val="24"/>
          <w:szCs w:val="24"/>
        </w:rPr>
        <w:t>out</w:t>
      </w:r>
      <w:r w:rsidRPr="00641B28">
        <w:rPr>
          <w:spacing w:val="-3"/>
          <w:sz w:val="24"/>
          <w:szCs w:val="24"/>
        </w:rPr>
        <w:t xml:space="preserve"> </w:t>
      </w:r>
      <w:r w:rsidRPr="00641B28">
        <w:rPr>
          <w:sz w:val="24"/>
          <w:szCs w:val="24"/>
        </w:rPr>
        <w:t>the</w:t>
      </w:r>
      <w:r w:rsidRPr="00641B28">
        <w:rPr>
          <w:spacing w:val="-4"/>
          <w:sz w:val="24"/>
          <w:szCs w:val="24"/>
        </w:rPr>
        <w:t xml:space="preserve"> </w:t>
      </w:r>
      <w:r w:rsidRPr="00641B28">
        <w:rPr>
          <w:sz w:val="24"/>
          <w:szCs w:val="24"/>
        </w:rPr>
        <w:t xml:space="preserve">proposed research as a </w:t>
      </w:r>
      <w:r w:rsidR="00394BDC" w:rsidRPr="00641B28">
        <w:rPr>
          <w:sz w:val="24"/>
          <w:szCs w:val="24"/>
        </w:rPr>
        <w:t xml:space="preserve">Laboratory </w:t>
      </w:r>
      <w:r w:rsidRPr="00641B28">
        <w:rPr>
          <w:sz w:val="24"/>
          <w:szCs w:val="24"/>
        </w:rPr>
        <w:t>Principal Investigator (PI) are invited to work with their organizations to develop a proposal.</w:t>
      </w:r>
      <w:r w:rsidR="00C568BD" w:rsidRPr="00641B28">
        <w:rPr>
          <w:sz w:val="24"/>
          <w:szCs w:val="24"/>
        </w:rPr>
        <w:t xml:space="preserve"> </w:t>
      </w:r>
    </w:p>
    <w:p w14:paraId="04A51DA2" w14:textId="2B1EB2EC" w:rsidR="00E7077F" w:rsidRDefault="00E7077F" w:rsidP="00E94A11">
      <w:pPr>
        <w:pStyle w:val="BodyText"/>
      </w:pPr>
    </w:p>
    <w:p w14:paraId="04A51DA4" w14:textId="77777777" w:rsidR="00E7077F" w:rsidRDefault="008E2FB9" w:rsidP="00457AFE">
      <w:pPr>
        <w:pStyle w:val="Heading2"/>
      </w:pPr>
      <w:bookmarkStart w:id="64" w:name="_Toc162876647"/>
      <w:bookmarkStart w:id="65" w:name="III.D._LIMITATIONS_ON_SUBMISSIONS"/>
      <w:bookmarkStart w:id="66" w:name="_Toc162269925"/>
      <w:bookmarkStart w:id="67" w:name="_Toc208825540"/>
      <w:bookmarkEnd w:id="64"/>
      <w:bookmarkEnd w:id="65"/>
      <w:r>
        <w:t>LIMITATIONS</w:t>
      </w:r>
      <w:r>
        <w:rPr>
          <w:spacing w:val="-4"/>
        </w:rPr>
        <w:t xml:space="preserve"> </w:t>
      </w:r>
      <w:r>
        <w:t>ON</w:t>
      </w:r>
      <w:r>
        <w:rPr>
          <w:spacing w:val="-2"/>
        </w:rPr>
        <w:t xml:space="preserve"> SUBMISSIONS</w:t>
      </w:r>
      <w:bookmarkEnd w:id="66"/>
      <w:bookmarkEnd w:id="67"/>
    </w:p>
    <w:p w14:paraId="67E00DB4" w14:textId="77777777" w:rsidR="00330D47" w:rsidRDefault="00330D47" w:rsidP="00E94A11">
      <w:pPr>
        <w:pStyle w:val="BodyText"/>
      </w:pPr>
    </w:p>
    <w:p w14:paraId="04A51DAE" w14:textId="1D588C26" w:rsidR="00E7077F" w:rsidRDefault="00EB01FB" w:rsidP="00641B28">
      <w:pPr>
        <w:pStyle w:val="BodyText"/>
        <w:sectPr w:rsidR="00E7077F" w:rsidSect="00D031E8">
          <w:pgSz w:w="12240" w:h="15840"/>
          <w:pgMar w:top="1360" w:right="1200" w:bottom="1460" w:left="1200" w:header="0" w:footer="1262" w:gutter="0"/>
          <w:cols w:space="720"/>
        </w:sectPr>
      </w:pPr>
      <w:r w:rsidRPr="00641B28">
        <w:t>F</w:t>
      </w:r>
      <w:r w:rsidR="00A42681" w:rsidRPr="00641B28">
        <w:t>or this call, only national laboratories within the DOE complex can receive funding which will come through the DOE financial plan.</w:t>
      </w:r>
      <w:r>
        <w:t xml:space="preserve">  There is no limit on the number of proposals which may come from each national laboratory.  </w:t>
      </w:r>
    </w:p>
    <w:p w14:paraId="04A51DAF" w14:textId="72ADC98D" w:rsidR="00E7077F" w:rsidRPr="00457AFE" w:rsidRDefault="008E2FB9" w:rsidP="00457AFE">
      <w:pPr>
        <w:pStyle w:val="Heading1"/>
      </w:pPr>
      <w:bookmarkStart w:id="68" w:name="Section_IV_–_PROPOSAL_AND_SUBMISSION_INF"/>
      <w:bookmarkStart w:id="69" w:name="_Toc162269926"/>
      <w:bookmarkStart w:id="70" w:name="_Toc208825541"/>
      <w:bookmarkEnd w:id="68"/>
      <w:r w:rsidRPr="00457AFE">
        <w:lastRenderedPageBreak/>
        <w:t>PROPOSAL AND SUBMISSION INFORMATION</w:t>
      </w:r>
      <w:bookmarkEnd w:id="69"/>
      <w:bookmarkEnd w:id="70"/>
    </w:p>
    <w:p w14:paraId="04A51DB0" w14:textId="77777777" w:rsidR="00E7077F" w:rsidRDefault="00E7077F" w:rsidP="00E94A11">
      <w:pPr>
        <w:pStyle w:val="BodyText"/>
      </w:pPr>
    </w:p>
    <w:p w14:paraId="04A51DB1" w14:textId="77777777" w:rsidR="00E7077F" w:rsidRDefault="008E2FB9" w:rsidP="00457AFE">
      <w:pPr>
        <w:pStyle w:val="Heading2"/>
      </w:pPr>
      <w:bookmarkStart w:id="71" w:name="IV.A._ADDRESS_TO_REQUEST_PROPOSAL_PACKAG"/>
      <w:bookmarkStart w:id="72" w:name="_Toc162269927"/>
      <w:bookmarkStart w:id="73" w:name="_Toc208825542"/>
      <w:bookmarkEnd w:id="71"/>
      <w:r>
        <w:t>ADDRESS</w:t>
      </w:r>
      <w:r>
        <w:rPr>
          <w:spacing w:val="-4"/>
        </w:rPr>
        <w:t xml:space="preserve"> </w:t>
      </w:r>
      <w:r>
        <w:t>TO</w:t>
      </w:r>
      <w:r>
        <w:rPr>
          <w:spacing w:val="-3"/>
        </w:rPr>
        <w:t xml:space="preserve"> </w:t>
      </w:r>
      <w:r>
        <w:t>REQUEST</w:t>
      </w:r>
      <w:r>
        <w:rPr>
          <w:spacing w:val="-3"/>
        </w:rPr>
        <w:t xml:space="preserve"> </w:t>
      </w:r>
      <w:r>
        <w:t>PROPOSAL</w:t>
      </w:r>
      <w:r>
        <w:rPr>
          <w:spacing w:val="-4"/>
        </w:rPr>
        <w:t xml:space="preserve"> </w:t>
      </w:r>
      <w:r>
        <w:rPr>
          <w:spacing w:val="-2"/>
        </w:rPr>
        <w:t>PACKAGE</w:t>
      </w:r>
      <w:bookmarkEnd w:id="72"/>
      <w:bookmarkEnd w:id="73"/>
    </w:p>
    <w:p w14:paraId="04A51DB2" w14:textId="77777777" w:rsidR="00E7077F" w:rsidRDefault="00E7077F" w:rsidP="00E94A11">
      <w:pPr>
        <w:pStyle w:val="BodyText"/>
      </w:pPr>
    </w:p>
    <w:p w14:paraId="04A51DB5" w14:textId="520717D7" w:rsidR="00E7077F" w:rsidRDefault="003632A0" w:rsidP="00E94A11">
      <w:pPr>
        <w:pStyle w:val="BodyText"/>
      </w:pPr>
      <w:r>
        <w:t xml:space="preserve">Please </w:t>
      </w:r>
      <w:r w:rsidR="007D608E">
        <w:t xml:space="preserve">upload </w:t>
      </w:r>
      <w:r>
        <w:t xml:space="preserve">submissions using the provided template </w:t>
      </w:r>
      <w:r w:rsidR="007D608E">
        <w:t xml:space="preserve">to </w:t>
      </w:r>
      <w:hyperlink r:id="rId23" w:history="1">
        <w:r w:rsidR="004E71F6" w:rsidRPr="00A12765">
          <w:rPr>
            <w:rStyle w:val="Hyperlink"/>
          </w:rPr>
          <w:t>www.ornl.gov/dncsh</w:t>
        </w:r>
      </w:hyperlink>
      <w:r w:rsidR="004E71F6">
        <w:t xml:space="preserve"> </w:t>
      </w:r>
      <w:r>
        <w:t xml:space="preserve">by </w:t>
      </w:r>
      <w:r w:rsidR="00FB04A6">
        <w:t>November 7</w:t>
      </w:r>
      <w:r>
        <w:t xml:space="preserve">, </w:t>
      </w:r>
      <w:r w:rsidR="00FB04A6">
        <w:t>2025</w:t>
      </w:r>
      <w:r w:rsidR="004E71F6">
        <w:t>,</w:t>
      </w:r>
      <w:r w:rsidR="007D608E">
        <w:t xml:space="preserve"> which will contain both this proposal and template documents</w:t>
      </w:r>
      <w:r>
        <w:t xml:space="preserve">. </w:t>
      </w:r>
    </w:p>
    <w:p w14:paraId="6E05C420" w14:textId="77777777" w:rsidR="003632A0" w:rsidRDefault="003632A0" w:rsidP="00E94A11">
      <w:pPr>
        <w:pStyle w:val="BodyText"/>
      </w:pPr>
    </w:p>
    <w:p w14:paraId="04A51DB7" w14:textId="36641E34" w:rsidR="00E7077F" w:rsidRPr="00457AFE" w:rsidRDefault="00330D47" w:rsidP="00457AFE">
      <w:pPr>
        <w:pStyle w:val="Heading2"/>
      </w:pPr>
      <w:bookmarkStart w:id="74" w:name="IV.B._LETTER_OF_INTENT_AND_PRE-PROPOSAL"/>
      <w:bookmarkStart w:id="75" w:name="_Toc162269928"/>
      <w:bookmarkStart w:id="76" w:name="_Toc208825543"/>
      <w:bookmarkEnd w:id="74"/>
      <w:r w:rsidRPr="00457AFE">
        <w:t>NOTIFICATION OF</w:t>
      </w:r>
      <w:r w:rsidR="008E2FB9" w:rsidRPr="00457AFE">
        <w:t xml:space="preserve"> INTENT</w:t>
      </w:r>
      <w:bookmarkEnd w:id="75"/>
      <w:bookmarkEnd w:id="76"/>
    </w:p>
    <w:p w14:paraId="04A51DB8" w14:textId="77777777" w:rsidR="00E7077F" w:rsidRDefault="00E7077F" w:rsidP="00E94A11">
      <w:pPr>
        <w:pStyle w:val="BodyText"/>
      </w:pPr>
    </w:p>
    <w:p w14:paraId="04A51DBB" w14:textId="66543E9D" w:rsidR="00E7077F" w:rsidRDefault="00330D47" w:rsidP="00E94A11">
      <w:pPr>
        <w:pStyle w:val="BodyText"/>
      </w:pPr>
      <w:bookmarkStart w:id="77" w:name="IV.B.1._Letter_of_Intent"/>
      <w:bookmarkEnd w:id="77"/>
      <w:r>
        <w:t xml:space="preserve">Email </w:t>
      </w:r>
      <w:hyperlink r:id="rId24" w:history="1">
        <w:r w:rsidRPr="00203468">
          <w:rPr>
            <w:rStyle w:val="Hyperlink"/>
          </w:rPr>
          <w:t>dncsh@ornl.gov</w:t>
        </w:r>
      </w:hyperlink>
      <w:r>
        <w:t xml:space="preserve"> with a few sentences describing your proposal topic</w:t>
      </w:r>
      <w:r w:rsidR="007047D0">
        <w:t xml:space="preserve"> by </w:t>
      </w:r>
      <w:r w:rsidR="00FB04A6">
        <w:t>October 15</w:t>
      </w:r>
      <w:r w:rsidR="007047D0">
        <w:t xml:space="preserve">, </w:t>
      </w:r>
      <w:r w:rsidR="00FB04A6">
        <w:t>2025</w:t>
      </w:r>
      <w:r w:rsidR="00974B1F">
        <w:t>,</w:t>
      </w:r>
      <w:r w:rsidR="00BF2932">
        <w:t xml:space="preserve"> for the </w:t>
      </w:r>
      <w:r w:rsidR="00C916C5">
        <w:t xml:space="preserve">main </w:t>
      </w:r>
      <w:r w:rsidR="00BF2932">
        <w:t xml:space="preserve">purpose of </w:t>
      </w:r>
      <w:r w:rsidR="00C916C5">
        <w:t xml:space="preserve">logistics and </w:t>
      </w:r>
      <w:r w:rsidR="00BF2932">
        <w:t>scheduling reviewers</w:t>
      </w:r>
      <w:r>
        <w:t>.</w:t>
      </w:r>
      <w:r w:rsidR="00FB04A6">
        <w:t xml:space="preserve"> If you are resubmitting a proposal from Call #1, please indicate this in the email and we will reply with some of the </w:t>
      </w:r>
      <w:r w:rsidR="000A37AB">
        <w:t xml:space="preserve">previous </w:t>
      </w:r>
      <w:r w:rsidR="00FB04A6">
        <w:t>review</w:t>
      </w:r>
      <w:r w:rsidR="000A37AB">
        <w:t>’s</w:t>
      </w:r>
      <w:r w:rsidR="00FB04A6">
        <w:t xml:space="preserve"> feedback to help make the resubmission more competitive. </w:t>
      </w:r>
      <w:r>
        <w:t>This will be kept confidential within the DNCSH management team</w:t>
      </w:r>
      <w:r w:rsidR="00344C79">
        <w:t xml:space="preserve"> until awards are made for Call #</w:t>
      </w:r>
      <w:r w:rsidR="00FB04A6">
        <w:t>2</w:t>
      </w:r>
      <w:r w:rsidR="00344C79">
        <w:t>.</w:t>
      </w:r>
    </w:p>
    <w:p w14:paraId="7FBF691B" w14:textId="30887AAE" w:rsidR="003632A0" w:rsidRPr="00A1154D" w:rsidRDefault="00A1154D" w:rsidP="00A1154D">
      <w:pPr>
        <w:rPr>
          <w:sz w:val="24"/>
        </w:rPr>
      </w:pPr>
      <w:bookmarkStart w:id="78" w:name="IV.B.2._Pre-proposal"/>
      <w:bookmarkStart w:id="79" w:name="_bookmark19"/>
      <w:bookmarkEnd w:id="78"/>
      <w:bookmarkEnd w:id="79"/>
      <w:r>
        <w:rPr>
          <w:sz w:val="24"/>
        </w:rPr>
        <w:t>.</w:t>
      </w:r>
    </w:p>
    <w:p w14:paraId="04A51DFD" w14:textId="77777777" w:rsidR="00E7077F" w:rsidRDefault="008E2FB9" w:rsidP="00457AFE">
      <w:pPr>
        <w:pStyle w:val="Heading2"/>
      </w:pPr>
      <w:bookmarkStart w:id="80" w:name="IV.C._PROPOSAL_SUBMISSION_AND_CONTENT"/>
      <w:bookmarkStart w:id="81" w:name="_Toc162269929"/>
      <w:bookmarkStart w:id="82" w:name="_Toc208825544"/>
      <w:bookmarkEnd w:id="80"/>
      <w:r>
        <w:t>PROPOSAL</w:t>
      </w:r>
      <w:r>
        <w:rPr>
          <w:spacing w:val="-4"/>
        </w:rPr>
        <w:t xml:space="preserve"> </w:t>
      </w:r>
      <w:r>
        <w:t>SUBMISSION</w:t>
      </w:r>
      <w:r>
        <w:rPr>
          <w:spacing w:val="-4"/>
        </w:rPr>
        <w:t xml:space="preserve"> </w:t>
      </w:r>
      <w:r>
        <w:t>AND</w:t>
      </w:r>
      <w:r>
        <w:rPr>
          <w:spacing w:val="-4"/>
        </w:rPr>
        <w:t xml:space="preserve"> </w:t>
      </w:r>
      <w:r>
        <w:rPr>
          <w:spacing w:val="-2"/>
        </w:rPr>
        <w:t>CONTENT</w:t>
      </w:r>
      <w:bookmarkEnd w:id="81"/>
      <w:bookmarkEnd w:id="82"/>
    </w:p>
    <w:p w14:paraId="04A51E00" w14:textId="77777777" w:rsidR="00E7077F" w:rsidRDefault="00E7077F" w:rsidP="00E94A11">
      <w:pPr>
        <w:pStyle w:val="BodyText"/>
      </w:pPr>
      <w:bookmarkStart w:id="83" w:name="IV.C.1._Summary_of_Proposal_Contents"/>
      <w:bookmarkEnd w:id="83"/>
    </w:p>
    <w:p w14:paraId="477FB4F5" w14:textId="6C63AD7B" w:rsidR="00A1154D" w:rsidRDefault="00A1154D" w:rsidP="00E94A11">
      <w:pPr>
        <w:pStyle w:val="BodyText"/>
      </w:pPr>
      <w:r>
        <w:t xml:space="preserve">Key information to be included in the proposal </w:t>
      </w:r>
      <w:r w:rsidR="00F94D50">
        <w:t>is</w:t>
      </w:r>
      <w:r>
        <w:t xml:space="preserve"> as follows</w:t>
      </w:r>
      <w:r w:rsidR="00F94D50">
        <w:t>:</w:t>
      </w:r>
    </w:p>
    <w:p w14:paraId="094DF9DE" w14:textId="77777777" w:rsidR="00A1154D" w:rsidRDefault="00A1154D" w:rsidP="00E94A11">
      <w:pPr>
        <w:pStyle w:val="BodyText"/>
      </w:pPr>
    </w:p>
    <w:p w14:paraId="0F776B7B" w14:textId="77777777" w:rsidR="00A1154D" w:rsidRDefault="00A1154D" w:rsidP="00124FC2">
      <w:pPr>
        <w:pStyle w:val="BodyText"/>
        <w:numPr>
          <w:ilvl w:val="0"/>
          <w:numId w:val="8"/>
        </w:numPr>
      </w:pPr>
      <w:r>
        <w:t xml:space="preserve">Planned validation measurement or ICSBEP benchmark characteristics. For example, ‘low-uncertainty’ mixed graphite/water moderated system with 14% enrichment. Cases as a function of moderator mixture. </w:t>
      </w:r>
    </w:p>
    <w:p w14:paraId="79CCDBA4" w14:textId="303EEC0E" w:rsidR="005B3A86" w:rsidRDefault="00A1154D" w:rsidP="005B3A86">
      <w:pPr>
        <w:pStyle w:val="BodyText"/>
        <w:numPr>
          <w:ilvl w:val="0"/>
          <w:numId w:val="8"/>
        </w:numPr>
      </w:pPr>
      <w:r>
        <w:t xml:space="preserve">Validation gap the proposal addresses (see below). </w:t>
      </w:r>
      <w:r w:rsidR="00FB04A6">
        <w:t>Strong preference will be given to proposals which show their proposed benchmark has similarity to an application of interest</w:t>
      </w:r>
      <w:r>
        <w:t xml:space="preserve">, such as those presented at </w:t>
      </w:r>
      <w:r w:rsidR="00BC2919">
        <w:t xml:space="preserve">the </w:t>
      </w:r>
      <w:r>
        <w:t>Workshop</w:t>
      </w:r>
      <w:r w:rsidR="00BC2919">
        <w:t>s</w:t>
      </w:r>
      <w:r>
        <w:t>.</w:t>
      </w:r>
      <w:r w:rsidR="00306382">
        <w:t xml:space="preserve"> The main resources provided to demonstrate an experiment can address gaps are this </w:t>
      </w:r>
      <w:hyperlink r:id="rId25" w:history="1">
        <w:r w:rsidR="005B3A86">
          <w:rPr>
            <w:rStyle w:val="Hyperlink"/>
          </w:rPr>
          <w:t>report</w:t>
        </w:r>
      </w:hyperlink>
      <w:r w:rsidR="005B3A86">
        <w:t xml:space="preserve"> </w:t>
      </w:r>
      <w:r w:rsidR="00306382">
        <w:t xml:space="preserve">and this model </w:t>
      </w:r>
      <w:hyperlink r:id="rId26" w:history="1">
        <w:r w:rsidR="005B3A86">
          <w:rPr>
            <w:rStyle w:val="Hyperlink"/>
          </w:rPr>
          <w:t>report</w:t>
        </w:r>
      </w:hyperlink>
      <w:r w:rsidR="00306382">
        <w:t>.</w:t>
      </w:r>
    </w:p>
    <w:p w14:paraId="36FCC168" w14:textId="77777777" w:rsidR="00A1154D" w:rsidRDefault="00A1154D" w:rsidP="00124FC2">
      <w:pPr>
        <w:pStyle w:val="BodyText"/>
        <w:numPr>
          <w:ilvl w:val="0"/>
          <w:numId w:val="8"/>
        </w:numPr>
      </w:pPr>
      <w:r>
        <w:t xml:space="preserve">Facility where experiment will be performed or facility where experiment was performed if based on existing data. </w:t>
      </w:r>
    </w:p>
    <w:p w14:paraId="199478D8" w14:textId="596A126D" w:rsidR="00A1154D" w:rsidRDefault="00A1154D" w:rsidP="00124FC2">
      <w:pPr>
        <w:pStyle w:val="BodyText"/>
        <w:numPr>
          <w:ilvl w:val="0"/>
          <w:numId w:val="8"/>
        </w:numPr>
      </w:pPr>
      <w:r>
        <w:t>Timeline and cost breakdown (in both dollars and full time e</w:t>
      </w:r>
      <w:r w:rsidR="0028489F">
        <w:t>quivalent</w:t>
      </w:r>
      <w:r>
        <w:t xml:space="preserve"> (FTE) fraction) covering the experiment design, execution, data collection, and ICSBEP delivery (if applicable). Costs should be for each team member and briefly justified, showing no more precision than 0.1 in FTE </w:t>
      </w:r>
      <w:r w:rsidR="00B97DF3">
        <w:t>or increments of $10,000</w:t>
      </w:r>
      <w:r>
        <w:t xml:space="preserve">.  </w:t>
      </w:r>
    </w:p>
    <w:p w14:paraId="6FECA393" w14:textId="7A1FBE21" w:rsidR="00A1154D" w:rsidRDefault="00A1154D" w:rsidP="00124FC2">
      <w:pPr>
        <w:pStyle w:val="BodyText"/>
        <w:numPr>
          <w:ilvl w:val="0"/>
          <w:numId w:val="8"/>
        </w:numPr>
      </w:pPr>
      <w:r>
        <w:t xml:space="preserve">Measurable deliverables </w:t>
      </w:r>
      <w:r w:rsidR="007842EA">
        <w:t xml:space="preserve">shall </w:t>
      </w:r>
      <w:r>
        <w:t xml:space="preserve">be included.  For example, </w:t>
      </w:r>
      <w:r w:rsidR="000C2152">
        <w:t xml:space="preserve">new benchmark </w:t>
      </w:r>
      <w:r>
        <w:t xml:space="preserve">projects should produce a design report, an experimental measurement report, and an ICSBEP benchmark. </w:t>
      </w:r>
      <w:r w:rsidR="00100A2E">
        <w:t>If not using established quality assurance (QA) processes</w:t>
      </w:r>
      <w:r w:rsidR="00FC59B6">
        <w:t xml:space="preserve"> (</w:t>
      </w:r>
      <w:r w:rsidR="00100A2E">
        <w:t>like those followed by the Nuclear Criticality Safety Program (NCSP)</w:t>
      </w:r>
      <w:r w:rsidR="00FC59B6">
        <w:t>)</w:t>
      </w:r>
      <w:r w:rsidR="00100A2E">
        <w:t xml:space="preserve"> for experiments, then a short description of the QA process is necessary.</w:t>
      </w:r>
    </w:p>
    <w:p w14:paraId="644C2594" w14:textId="40B538F2" w:rsidR="00A1154D" w:rsidRDefault="00A1154D" w:rsidP="00124FC2">
      <w:pPr>
        <w:pStyle w:val="BodyText"/>
        <w:numPr>
          <w:ilvl w:val="0"/>
          <w:numId w:val="8"/>
        </w:numPr>
      </w:pPr>
      <w:r>
        <w:t>Preliminary procurement plan for items needed for experiments showing expected costs for materials/equipment broken down by year.</w:t>
      </w:r>
      <w:r w:rsidR="2B6DA67A">
        <w:t xml:space="preserve"> </w:t>
      </w:r>
    </w:p>
    <w:p w14:paraId="584A7D40" w14:textId="64E9EF20" w:rsidR="00A1154D" w:rsidRDefault="00A1154D" w:rsidP="00124FC2">
      <w:pPr>
        <w:pStyle w:val="BodyText"/>
        <w:numPr>
          <w:ilvl w:val="0"/>
          <w:numId w:val="8"/>
        </w:numPr>
      </w:pPr>
      <w:r>
        <w:t>The members of the team satisfying the above criteria. Each team must have a U</w:t>
      </w:r>
      <w:r w:rsidR="00C67EB6">
        <w:t>.</w:t>
      </w:r>
      <w:r>
        <w:t>S</w:t>
      </w:r>
      <w:r w:rsidR="00E53D32">
        <w:t>.</w:t>
      </w:r>
      <w:r>
        <w:t xml:space="preserve"> National Laboratory point of contact. Other members are optional but strongly encouraged. A single team member may satisfy multiple attributes, e.g.</w:t>
      </w:r>
      <w:r w:rsidR="00537109">
        <w:t>,</w:t>
      </w:r>
      <w:r>
        <w:t xml:space="preserve"> a criticality safety expert who is also an experienced contributor to the ICSBEP. A CV for each team member will be submitted with each application to </w:t>
      </w:r>
      <w:r w:rsidR="007F10A9">
        <w:t>assist</w:t>
      </w:r>
      <w:r>
        <w:t xml:space="preserve"> the review team.</w:t>
      </w:r>
    </w:p>
    <w:p w14:paraId="04A51EE3" w14:textId="77777777" w:rsidR="00E7077F" w:rsidRDefault="00E7077F" w:rsidP="00E94A11">
      <w:pPr>
        <w:pStyle w:val="BodyText"/>
      </w:pPr>
    </w:p>
    <w:p w14:paraId="0AE51D27" w14:textId="77777777" w:rsidR="00E53D32" w:rsidRDefault="00E53D32" w:rsidP="00E94A11">
      <w:pPr>
        <w:pStyle w:val="BodyText"/>
      </w:pPr>
    </w:p>
    <w:p w14:paraId="785418CA" w14:textId="77777777" w:rsidR="00E53D32" w:rsidRDefault="00E53D32" w:rsidP="00E94A11">
      <w:pPr>
        <w:pStyle w:val="BodyText"/>
      </w:pPr>
    </w:p>
    <w:p w14:paraId="04A51EE4" w14:textId="77777777" w:rsidR="00E7077F" w:rsidRDefault="008E2FB9" w:rsidP="00457AFE">
      <w:pPr>
        <w:pStyle w:val="Heading2"/>
      </w:pPr>
      <w:bookmarkStart w:id="84" w:name="IV.D._SUBMISSIONS_FROM_SUCCESSFUL_APPLIC"/>
      <w:bookmarkStart w:id="85" w:name="_Toc162269930"/>
      <w:bookmarkStart w:id="86" w:name="_Toc208825545"/>
      <w:bookmarkEnd w:id="84"/>
      <w:r>
        <w:lastRenderedPageBreak/>
        <w:t>SUBMISSIONS</w:t>
      </w:r>
      <w:r>
        <w:rPr>
          <w:spacing w:val="-6"/>
        </w:rPr>
        <w:t xml:space="preserve"> </w:t>
      </w:r>
      <w:r>
        <w:t>FROM</w:t>
      </w:r>
      <w:r>
        <w:rPr>
          <w:spacing w:val="-4"/>
        </w:rPr>
        <w:t xml:space="preserve"> </w:t>
      </w:r>
      <w:r>
        <w:t>SUCCESSFUL</w:t>
      </w:r>
      <w:r>
        <w:rPr>
          <w:spacing w:val="-3"/>
        </w:rPr>
        <w:t xml:space="preserve"> </w:t>
      </w:r>
      <w:r>
        <w:rPr>
          <w:spacing w:val="-2"/>
        </w:rPr>
        <w:t>APPLICANTS</w:t>
      </w:r>
      <w:bookmarkEnd w:id="85"/>
      <w:bookmarkEnd w:id="86"/>
    </w:p>
    <w:p w14:paraId="04A51EE5" w14:textId="77777777" w:rsidR="00E7077F" w:rsidRDefault="00E7077F" w:rsidP="00E94A11">
      <w:pPr>
        <w:pStyle w:val="BodyText"/>
      </w:pPr>
    </w:p>
    <w:p w14:paraId="04A51EE6" w14:textId="3204E554" w:rsidR="00E7077F" w:rsidRDefault="008E2FB9" w:rsidP="00E94A11">
      <w:pPr>
        <w:pStyle w:val="BodyText"/>
        <w:rPr>
          <w:spacing w:val="-2"/>
        </w:rPr>
      </w:pPr>
      <w:r>
        <w:t>If</w:t>
      </w:r>
      <w:r>
        <w:rPr>
          <w:spacing w:val="-5"/>
        </w:rPr>
        <w:t xml:space="preserve"> </w:t>
      </w:r>
      <w:r>
        <w:t>selected</w:t>
      </w:r>
      <w:r>
        <w:rPr>
          <w:spacing w:val="-1"/>
        </w:rPr>
        <w:t xml:space="preserve"> </w:t>
      </w:r>
      <w:r>
        <w:t xml:space="preserve">for </w:t>
      </w:r>
      <w:r w:rsidR="0060116F">
        <w:t>funding</w:t>
      </w:r>
      <w:r>
        <w:t>,</w:t>
      </w:r>
      <w:r>
        <w:rPr>
          <w:spacing w:val="-1"/>
        </w:rPr>
        <w:t xml:space="preserve"> </w:t>
      </w:r>
      <w:r>
        <w:t>DOE</w:t>
      </w:r>
      <w:r>
        <w:rPr>
          <w:spacing w:val="-2"/>
        </w:rPr>
        <w:t xml:space="preserve"> </w:t>
      </w:r>
      <w:r>
        <w:t>reserves</w:t>
      </w:r>
      <w:r>
        <w:rPr>
          <w:spacing w:val="-1"/>
        </w:rPr>
        <w:t xml:space="preserve"> </w:t>
      </w:r>
      <w:r>
        <w:t>the</w:t>
      </w:r>
      <w:r>
        <w:rPr>
          <w:spacing w:val="-3"/>
        </w:rPr>
        <w:t xml:space="preserve"> </w:t>
      </w:r>
      <w:r>
        <w:t>right</w:t>
      </w:r>
      <w:r>
        <w:rPr>
          <w:spacing w:val="-1"/>
        </w:rPr>
        <w:t xml:space="preserve"> </w:t>
      </w:r>
      <w:r>
        <w:t>to</w:t>
      </w:r>
      <w:r>
        <w:rPr>
          <w:spacing w:val="-1"/>
        </w:rPr>
        <w:t xml:space="preserve"> </w:t>
      </w:r>
      <w:r>
        <w:t>request</w:t>
      </w:r>
      <w:r>
        <w:rPr>
          <w:spacing w:val="-1"/>
        </w:rPr>
        <w:t xml:space="preserve"> </w:t>
      </w:r>
      <w:r>
        <w:t>additional</w:t>
      </w:r>
      <w:r>
        <w:rPr>
          <w:spacing w:val="-1"/>
        </w:rPr>
        <w:t xml:space="preserve"> </w:t>
      </w:r>
      <w:r>
        <w:t>or</w:t>
      </w:r>
      <w:r>
        <w:rPr>
          <w:spacing w:val="-2"/>
        </w:rPr>
        <w:t xml:space="preserve"> </w:t>
      </w:r>
      <w:r>
        <w:t>clarifying</w:t>
      </w:r>
      <w:r>
        <w:rPr>
          <w:spacing w:val="-1"/>
        </w:rPr>
        <w:t xml:space="preserve"> </w:t>
      </w:r>
      <w:r>
        <w:rPr>
          <w:spacing w:val="-2"/>
        </w:rPr>
        <w:t>information.</w:t>
      </w:r>
    </w:p>
    <w:p w14:paraId="175C42B2" w14:textId="77777777" w:rsidR="00BB5FA5" w:rsidRDefault="00BB5FA5" w:rsidP="00E94A11">
      <w:pPr>
        <w:pStyle w:val="BodyText"/>
        <w:rPr>
          <w:spacing w:val="-2"/>
        </w:rPr>
      </w:pPr>
    </w:p>
    <w:p w14:paraId="04A51EE8" w14:textId="77777777" w:rsidR="00E7077F" w:rsidRPr="00457AFE" w:rsidRDefault="008E2FB9" w:rsidP="00457AFE">
      <w:pPr>
        <w:pStyle w:val="Heading2"/>
      </w:pPr>
      <w:bookmarkStart w:id="87" w:name="IV.E._SUBMISSION_DATES_AND_TIMES"/>
      <w:bookmarkStart w:id="88" w:name="_Toc162269931"/>
      <w:bookmarkStart w:id="89" w:name="_Toc208825546"/>
      <w:bookmarkEnd w:id="87"/>
      <w:r w:rsidRPr="00457AFE">
        <w:t>SUBMISSION DATES AND TIMES</w:t>
      </w:r>
      <w:bookmarkEnd w:id="88"/>
      <w:bookmarkEnd w:id="89"/>
    </w:p>
    <w:p w14:paraId="04A51EE9" w14:textId="77777777" w:rsidR="00E7077F" w:rsidRDefault="00E7077F" w:rsidP="00E94A11">
      <w:pPr>
        <w:pStyle w:val="BodyText"/>
      </w:pPr>
    </w:p>
    <w:p w14:paraId="04A51EEA" w14:textId="06244951" w:rsidR="00E7077F" w:rsidRPr="00E94A11" w:rsidRDefault="00A1154D" w:rsidP="00457AFE">
      <w:pPr>
        <w:pStyle w:val="Heading3"/>
      </w:pPr>
      <w:bookmarkStart w:id="90" w:name="IV.E.1._Letter_of_Intent_Due_Date"/>
      <w:bookmarkStart w:id="91" w:name="_Toc162269932"/>
      <w:bookmarkStart w:id="92" w:name="_Toc208825547"/>
      <w:bookmarkEnd w:id="90"/>
      <w:r w:rsidRPr="00E94A11">
        <w:t>Notification</w:t>
      </w:r>
      <w:r w:rsidR="008E2FB9" w:rsidRPr="00E94A11">
        <w:t xml:space="preserve"> of Intent Due Date</w:t>
      </w:r>
      <w:bookmarkEnd w:id="91"/>
      <w:bookmarkEnd w:id="92"/>
    </w:p>
    <w:p w14:paraId="04A51EEB" w14:textId="77777777" w:rsidR="00E7077F" w:rsidRDefault="00E7077F" w:rsidP="00E94A11">
      <w:pPr>
        <w:pStyle w:val="BodyText"/>
      </w:pPr>
    </w:p>
    <w:p w14:paraId="04A51EED" w14:textId="4577B07F" w:rsidR="00E7077F" w:rsidRDefault="00FB04A6" w:rsidP="00E94A11">
      <w:pPr>
        <w:pStyle w:val="BodyText"/>
      </w:pPr>
      <w:r>
        <w:t>October 15</w:t>
      </w:r>
      <w:r w:rsidR="00C017C5">
        <w:t xml:space="preserve">, </w:t>
      </w:r>
      <w:r>
        <w:t xml:space="preserve">2025 </w:t>
      </w:r>
      <w:r w:rsidR="00C017C5">
        <w:t>(optional</w:t>
      </w:r>
      <w:r w:rsidR="0081397B">
        <w:t xml:space="preserve"> but encouraged</w:t>
      </w:r>
      <w:r w:rsidR="00C017C5">
        <w:t>).</w:t>
      </w:r>
    </w:p>
    <w:p w14:paraId="7EDE86A8" w14:textId="77777777" w:rsidR="00E94A11" w:rsidRDefault="00E94A11" w:rsidP="00E94A11">
      <w:pPr>
        <w:pStyle w:val="BodyText"/>
      </w:pPr>
    </w:p>
    <w:p w14:paraId="04A51EF3" w14:textId="77777777" w:rsidR="00E7077F" w:rsidRDefault="008E2FB9" w:rsidP="00457AFE">
      <w:pPr>
        <w:pStyle w:val="Heading3"/>
      </w:pPr>
      <w:bookmarkStart w:id="93" w:name="IV.E.2._Pre-proposal_Due_Date"/>
      <w:bookmarkStart w:id="94" w:name="IV.E.3._Proposal_Due_Date"/>
      <w:bookmarkStart w:id="95" w:name="_Toc162269933"/>
      <w:bookmarkStart w:id="96" w:name="_Toc208825548"/>
      <w:bookmarkEnd w:id="93"/>
      <w:bookmarkEnd w:id="94"/>
      <w:r>
        <w:t>Proposal</w:t>
      </w:r>
      <w:r>
        <w:rPr>
          <w:spacing w:val="-3"/>
        </w:rPr>
        <w:t xml:space="preserve"> </w:t>
      </w:r>
      <w:r>
        <w:t>Due</w:t>
      </w:r>
      <w:r>
        <w:rPr>
          <w:spacing w:val="-3"/>
        </w:rPr>
        <w:t xml:space="preserve"> </w:t>
      </w:r>
      <w:r>
        <w:rPr>
          <w:spacing w:val="-4"/>
        </w:rPr>
        <w:t>Date</w:t>
      </w:r>
      <w:bookmarkEnd w:id="95"/>
      <w:bookmarkEnd w:id="96"/>
    </w:p>
    <w:p w14:paraId="1EA394E0" w14:textId="77777777" w:rsidR="00E94A11" w:rsidRDefault="00E94A11" w:rsidP="00E94A11">
      <w:pPr>
        <w:pStyle w:val="BodyText"/>
      </w:pPr>
    </w:p>
    <w:p w14:paraId="6CD6FBFA" w14:textId="4B681E4E" w:rsidR="00C017C5" w:rsidRDefault="00FB04A6" w:rsidP="00E94A11">
      <w:pPr>
        <w:pStyle w:val="BodyText"/>
      </w:pPr>
      <w:r>
        <w:t xml:space="preserve">November </w:t>
      </w:r>
      <w:r w:rsidR="008A2E8F">
        <w:t>12</w:t>
      </w:r>
      <w:r w:rsidR="00C017C5">
        <w:t xml:space="preserve">, </w:t>
      </w:r>
      <w:r>
        <w:t>2025</w:t>
      </w:r>
      <w:r w:rsidR="00C017C5">
        <w:t xml:space="preserve">. </w:t>
      </w:r>
    </w:p>
    <w:p w14:paraId="41583AB0" w14:textId="77777777" w:rsidR="00E94A11" w:rsidRDefault="00E94A11" w:rsidP="00E94A11">
      <w:pPr>
        <w:pStyle w:val="BodyText"/>
        <w:ind w:left="0"/>
      </w:pPr>
    </w:p>
    <w:p w14:paraId="04A51EF6" w14:textId="77777777" w:rsidR="00E7077F" w:rsidRPr="00457AFE" w:rsidRDefault="008E2FB9" w:rsidP="00457AFE">
      <w:pPr>
        <w:pStyle w:val="Heading3"/>
      </w:pPr>
      <w:bookmarkStart w:id="97" w:name="IV.E.4._Late_Submissions"/>
      <w:bookmarkStart w:id="98" w:name="_Toc162269934"/>
      <w:bookmarkStart w:id="99" w:name="_Toc208825549"/>
      <w:bookmarkEnd w:id="97"/>
      <w:r w:rsidRPr="00457AFE">
        <w:t>Late Submissions</w:t>
      </w:r>
      <w:bookmarkEnd w:id="98"/>
      <w:bookmarkEnd w:id="99"/>
    </w:p>
    <w:p w14:paraId="04A51EF7" w14:textId="77777777" w:rsidR="00E7077F" w:rsidRDefault="00E7077F" w:rsidP="00E94A11">
      <w:pPr>
        <w:pStyle w:val="BodyText"/>
      </w:pPr>
    </w:p>
    <w:p w14:paraId="04A51EF8" w14:textId="77777777" w:rsidR="00E7077F" w:rsidRDefault="008E2FB9" w:rsidP="00E94A11">
      <w:pPr>
        <w:pStyle w:val="BodyText"/>
      </w:pPr>
      <w:r>
        <w:t>Proposals</w:t>
      </w:r>
      <w:r>
        <w:rPr>
          <w:spacing w:val="-2"/>
        </w:rPr>
        <w:t xml:space="preserve"> </w:t>
      </w:r>
      <w:r>
        <w:t>received</w:t>
      </w:r>
      <w:r>
        <w:rPr>
          <w:spacing w:val="-1"/>
        </w:rPr>
        <w:t xml:space="preserve"> </w:t>
      </w:r>
      <w:r>
        <w:t>after</w:t>
      </w:r>
      <w:r>
        <w:rPr>
          <w:spacing w:val="-2"/>
        </w:rPr>
        <w:t xml:space="preserve"> </w:t>
      </w:r>
      <w:r>
        <w:t>the</w:t>
      </w:r>
      <w:r>
        <w:rPr>
          <w:spacing w:val="-2"/>
        </w:rPr>
        <w:t xml:space="preserve"> </w:t>
      </w:r>
      <w:r>
        <w:t>deadline</w:t>
      </w:r>
      <w:r>
        <w:rPr>
          <w:spacing w:val="-3"/>
        </w:rPr>
        <w:t xml:space="preserve"> </w:t>
      </w:r>
      <w:r>
        <w:t>will</w:t>
      </w:r>
      <w:r>
        <w:rPr>
          <w:spacing w:val="-1"/>
        </w:rPr>
        <w:t xml:space="preserve"> </w:t>
      </w:r>
      <w:r>
        <w:t>not</w:t>
      </w:r>
      <w:r>
        <w:rPr>
          <w:spacing w:val="-1"/>
        </w:rPr>
        <w:t xml:space="preserve"> </w:t>
      </w:r>
      <w:r>
        <w:t>be</w:t>
      </w:r>
      <w:r>
        <w:rPr>
          <w:spacing w:val="-2"/>
        </w:rPr>
        <w:t xml:space="preserve"> </w:t>
      </w:r>
      <w:r>
        <w:t>reviewed</w:t>
      </w:r>
      <w:r>
        <w:rPr>
          <w:spacing w:val="-2"/>
        </w:rPr>
        <w:t xml:space="preserve"> </w:t>
      </w:r>
      <w:r>
        <w:t>or</w:t>
      </w:r>
      <w:r>
        <w:rPr>
          <w:spacing w:val="-2"/>
        </w:rPr>
        <w:t xml:space="preserve"> </w:t>
      </w:r>
      <w:r>
        <w:t>considered</w:t>
      </w:r>
      <w:r>
        <w:rPr>
          <w:spacing w:val="1"/>
        </w:rPr>
        <w:t xml:space="preserve"> </w:t>
      </w:r>
      <w:r>
        <w:t xml:space="preserve">for </w:t>
      </w:r>
      <w:r>
        <w:rPr>
          <w:spacing w:val="-2"/>
        </w:rPr>
        <w:t>award.</w:t>
      </w:r>
    </w:p>
    <w:p w14:paraId="04A51EF9" w14:textId="77777777" w:rsidR="00E7077F" w:rsidRDefault="00E7077F">
      <w:pPr>
        <w:sectPr w:rsidR="00E7077F" w:rsidSect="00D031E8">
          <w:pgSz w:w="12240" w:h="15840"/>
          <w:pgMar w:top="1360" w:right="1200" w:bottom="1460" w:left="1200" w:header="0" w:footer="1262" w:gutter="0"/>
          <w:cols w:space="720"/>
        </w:sectPr>
      </w:pPr>
    </w:p>
    <w:p w14:paraId="04A51EFA" w14:textId="7991C984" w:rsidR="00E7077F" w:rsidRDefault="008E2FB9" w:rsidP="00FF1167">
      <w:pPr>
        <w:pStyle w:val="Heading1"/>
      </w:pPr>
      <w:bookmarkStart w:id="100" w:name="Section_V_-_PROPOSAL_REVIEW_INFORMATION"/>
      <w:bookmarkStart w:id="101" w:name="_Toc162269935"/>
      <w:bookmarkStart w:id="102" w:name="_Toc208825550"/>
      <w:bookmarkEnd w:id="100"/>
      <w:r>
        <w:lastRenderedPageBreak/>
        <w:t>PROPOSAL</w:t>
      </w:r>
      <w:r>
        <w:rPr>
          <w:spacing w:val="-2"/>
        </w:rPr>
        <w:t xml:space="preserve"> </w:t>
      </w:r>
      <w:r>
        <w:t>REVIEW</w:t>
      </w:r>
      <w:r>
        <w:rPr>
          <w:spacing w:val="-1"/>
        </w:rPr>
        <w:t xml:space="preserve"> </w:t>
      </w:r>
      <w:r>
        <w:rPr>
          <w:spacing w:val="-2"/>
        </w:rPr>
        <w:t>INFORMATION</w:t>
      </w:r>
      <w:bookmarkEnd w:id="101"/>
      <w:bookmarkEnd w:id="102"/>
    </w:p>
    <w:p w14:paraId="04A51EFB" w14:textId="77777777" w:rsidR="00E7077F" w:rsidRDefault="00E7077F" w:rsidP="00E94A11">
      <w:pPr>
        <w:pStyle w:val="BodyText"/>
      </w:pPr>
    </w:p>
    <w:p w14:paraId="04A51EFC" w14:textId="77777777" w:rsidR="00E7077F" w:rsidRDefault="008E2FB9" w:rsidP="00FF1167">
      <w:pPr>
        <w:pStyle w:val="Heading2"/>
      </w:pPr>
      <w:bookmarkStart w:id="103" w:name="V.A._CRITERIA"/>
      <w:bookmarkStart w:id="104" w:name="_Toc162269936"/>
      <w:bookmarkStart w:id="105" w:name="_Toc208825551"/>
      <w:bookmarkEnd w:id="103"/>
      <w:r>
        <w:t>CRITERIA</w:t>
      </w:r>
      <w:bookmarkEnd w:id="104"/>
      <w:bookmarkEnd w:id="105"/>
    </w:p>
    <w:p w14:paraId="04A51EFD" w14:textId="77777777" w:rsidR="00E7077F" w:rsidRDefault="00E7077F" w:rsidP="00E94A11">
      <w:pPr>
        <w:pStyle w:val="BodyText"/>
      </w:pPr>
    </w:p>
    <w:p w14:paraId="0661C38D" w14:textId="6C4A1CC5" w:rsidR="00A1154D" w:rsidRDefault="4502986B" w:rsidP="00E94A11">
      <w:pPr>
        <w:pStyle w:val="BodyText"/>
      </w:pPr>
      <w:bookmarkStart w:id="106" w:name="V.A.1._Initial_Review_Criteria"/>
      <w:bookmarkEnd w:id="106"/>
      <w:r>
        <w:t xml:space="preserve">Given the short timeline of this project, an efficient proposal review process will be employed which identifies benchmarks most likely to succeed. </w:t>
      </w:r>
      <w:r w:rsidR="00FB04A6">
        <w:t>T</w:t>
      </w:r>
      <w:r w:rsidR="00F562BF">
        <w:t xml:space="preserve">he </w:t>
      </w:r>
      <w:r>
        <w:t>goal throughout the project is to fast track the highest priority benchmarks and where there is a conflict, e.g.</w:t>
      </w:r>
      <w:r w:rsidR="72ABC1DC">
        <w:t>,</w:t>
      </w:r>
      <w:r>
        <w:t xml:space="preserve"> two experiments competing for the same facility, prioritize one based on the merits of the experiment.</w:t>
      </w:r>
      <w:r w:rsidR="002A3F42">
        <w:t xml:space="preserve"> Even if a proposal is not selected for funding, the proposal is a good way to formalize a request to the DNCSH and may help the project identify needs for a future call.</w:t>
      </w:r>
    </w:p>
    <w:p w14:paraId="4F5B5DF8" w14:textId="03B0E421" w:rsidR="67205CBC" w:rsidRDefault="67205CBC" w:rsidP="67205CBC">
      <w:pPr>
        <w:pStyle w:val="BodyText"/>
      </w:pPr>
    </w:p>
    <w:p w14:paraId="1C451149" w14:textId="37009700" w:rsidR="490AA915" w:rsidRDefault="635D28D1" w:rsidP="67205CBC">
      <w:pPr>
        <w:pStyle w:val="BodyText"/>
      </w:pPr>
      <w:r>
        <w:t xml:space="preserve">Multiple </w:t>
      </w:r>
      <w:r w:rsidR="001E5E2E">
        <w:t xml:space="preserve">technical </w:t>
      </w:r>
      <w:r>
        <w:t xml:space="preserve">reviewers will contribute a rating </w:t>
      </w:r>
      <w:r w:rsidR="001533DB">
        <w:t>of</w:t>
      </w:r>
      <w:r w:rsidR="00BA31A0">
        <w:t xml:space="preserve"> </w:t>
      </w:r>
      <w:r w:rsidR="001533DB">
        <w:t>Excellent (3), Good (2), Fair (1), Poor</w:t>
      </w:r>
      <w:r>
        <w:t xml:space="preserve"> </w:t>
      </w:r>
      <w:r w:rsidR="001533DB">
        <w:t xml:space="preserve">(0) to criteria of </w:t>
      </w:r>
      <w:r w:rsidR="001533DB" w:rsidRPr="67205CBC">
        <w:rPr>
          <w:b/>
          <w:bCs/>
        </w:rPr>
        <w:t>relevance, risk, and timeliness</w:t>
      </w:r>
      <w:r w:rsidR="001533DB">
        <w:t>.</w:t>
      </w:r>
      <w:r w:rsidR="40D4B0A5">
        <w:t xml:space="preserve"> </w:t>
      </w:r>
      <w:r w:rsidR="5D1A0F81">
        <w:t xml:space="preserve">The DOE PM will, based on all ratings, perform a final </w:t>
      </w:r>
      <w:r w:rsidR="00BA31A0">
        <w:t>decision on awards</w:t>
      </w:r>
      <w:r w:rsidR="001533DB">
        <w:t>, under advisement of the NRC and DOE</w:t>
      </w:r>
      <w:r w:rsidR="5D1A0F81">
        <w:t xml:space="preserve">. </w:t>
      </w:r>
      <w:r w:rsidR="5A405CD0">
        <w:t xml:space="preserve">Not all reviewers will provide ratings for each criterion. </w:t>
      </w:r>
      <w:r w:rsidR="194A0F46">
        <w:t>As a guideline, r</w:t>
      </w:r>
      <w:r w:rsidR="40D4B0A5">
        <w:t xml:space="preserve">eviewers </w:t>
      </w:r>
      <w:r w:rsidR="5477641D">
        <w:t>may</w:t>
      </w:r>
      <w:r w:rsidR="53D9C66C">
        <w:t xml:space="preserve"> </w:t>
      </w:r>
      <w:r w:rsidR="40D4B0A5">
        <w:t xml:space="preserve">start at a rating of Excellent and reduce </w:t>
      </w:r>
      <w:r w:rsidR="3C29B663">
        <w:t>it</w:t>
      </w:r>
      <w:r w:rsidR="419C221A">
        <w:t xml:space="preserve"> by one</w:t>
      </w:r>
      <w:r w:rsidR="3C29B663">
        <w:t xml:space="preserve"> when they answer “no” to one of the criterion’s questions.</w:t>
      </w:r>
    </w:p>
    <w:p w14:paraId="23208D39" w14:textId="5ABF2610" w:rsidR="67205CBC" w:rsidRDefault="67205CBC" w:rsidP="67205CBC">
      <w:pPr>
        <w:pStyle w:val="BodyText"/>
      </w:pPr>
    </w:p>
    <w:p w14:paraId="0D0A10E7" w14:textId="6E485778" w:rsidR="40D4B0A5" w:rsidRDefault="40D4B0A5" w:rsidP="67205CBC">
      <w:pPr>
        <w:pStyle w:val="BodyText"/>
        <w:numPr>
          <w:ilvl w:val="0"/>
          <w:numId w:val="2"/>
        </w:numPr>
      </w:pPr>
      <w:r>
        <w:t xml:space="preserve">Excellent - </w:t>
      </w:r>
      <w:r w:rsidR="451AC569">
        <w:t>yes to all rating questions</w:t>
      </w:r>
      <w:r>
        <w:t>.</w:t>
      </w:r>
    </w:p>
    <w:p w14:paraId="3E0605DE" w14:textId="685093CC" w:rsidR="40D4B0A5" w:rsidRDefault="40D4B0A5" w:rsidP="67205CBC">
      <w:pPr>
        <w:pStyle w:val="BodyText"/>
        <w:numPr>
          <w:ilvl w:val="0"/>
          <w:numId w:val="2"/>
        </w:numPr>
      </w:pPr>
      <w:r>
        <w:t>Goo</w:t>
      </w:r>
      <w:r w:rsidR="001533DB">
        <w:t>d</w:t>
      </w:r>
      <w:r>
        <w:t xml:space="preserve"> - </w:t>
      </w:r>
      <w:r w:rsidR="2AD3CE66">
        <w:t>yes</w:t>
      </w:r>
      <w:r w:rsidR="4F579F46">
        <w:t xml:space="preserve"> to </w:t>
      </w:r>
      <w:r w:rsidR="3CD65D3A">
        <w:t xml:space="preserve">the majority of rating questions. </w:t>
      </w:r>
    </w:p>
    <w:p w14:paraId="2BF2902E" w14:textId="7642E707" w:rsidR="40D4B0A5" w:rsidRDefault="40D4B0A5" w:rsidP="67205CBC">
      <w:pPr>
        <w:pStyle w:val="BodyText"/>
        <w:numPr>
          <w:ilvl w:val="0"/>
          <w:numId w:val="2"/>
        </w:numPr>
      </w:pPr>
      <w:r>
        <w:t xml:space="preserve">Fair -  </w:t>
      </w:r>
      <w:r w:rsidR="2BACD5AD">
        <w:t xml:space="preserve">yes to </w:t>
      </w:r>
      <w:r w:rsidR="0C16E3CD">
        <w:t>at least one rating question</w:t>
      </w:r>
      <w:r>
        <w:t>.</w:t>
      </w:r>
    </w:p>
    <w:p w14:paraId="3AAF4559" w14:textId="7FA5E349" w:rsidR="40D4B0A5" w:rsidRDefault="40D4B0A5" w:rsidP="67205CBC">
      <w:pPr>
        <w:pStyle w:val="BodyText"/>
        <w:numPr>
          <w:ilvl w:val="0"/>
          <w:numId w:val="2"/>
        </w:numPr>
      </w:pPr>
      <w:r>
        <w:t xml:space="preserve">Poor - </w:t>
      </w:r>
      <w:r w:rsidR="02A8F2C3">
        <w:t>no to all rating questions</w:t>
      </w:r>
      <w:r>
        <w:t>.</w:t>
      </w:r>
    </w:p>
    <w:p w14:paraId="513EC6CC" w14:textId="6D13AB41" w:rsidR="67205CBC" w:rsidRDefault="67205CBC" w:rsidP="67205CBC">
      <w:pPr>
        <w:pStyle w:val="BodyText"/>
      </w:pPr>
    </w:p>
    <w:p w14:paraId="5E79AC01" w14:textId="3D304BF9" w:rsidR="0A43AEA5" w:rsidRDefault="0A43AEA5" w:rsidP="67205CBC">
      <w:pPr>
        <w:pStyle w:val="BodyText"/>
      </w:pPr>
      <w:r>
        <w:t xml:space="preserve">Note, there is flexibility allowed to reviewers to assign ratings that do not follow the above suggestion. </w:t>
      </w:r>
      <w:r w:rsidR="00E541A5">
        <w:t xml:space="preserve">However, if the technical review </w:t>
      </w:r>
      <w:r w:rsidR="3F84A3D4">
        <w:t xml:space="preserve">team’s ratings differ by more than </w:t>
      </w:r>
      <w:r w:rsidR="00024923">
        <w:t xml:space="preserve">one level, </w:t>
      </w:r>
      <w:r w:rsidR="3F84A3D4">
        <w:t xml:space="preserve">e.g. one member says </w:t>
      </w:r>
      <w:r w:rsidR="00024923">
        <w:t xml:space="preserve">Excellent (3) </w:t>
      </w:r>
      <w:r w:rsidR="3F84A3D4">
        <w:t xml:space="preserve">and another </w:t>
      </w:r>
      <w:r w:rsidR="00024923">
        <w:t>Fair (1)</w:t>
      </w:r>
      <w:r w:rsidR="3F84A3D4">
        <w:t xml:space="preserve">, there should be a discussion initiated by the team lead to attempt to resolve the disparity. If </w:t>
      </w:r>
      <w:r w:rsidR="5FB52F77">
        <w:t xml:space="preserve">a team submits final ratings that differ by two </w:t>
      </w:r>
      <w:r w:rsidR="00024923">
        <w:t xml:space="preserve">levels </w:t>
      </w:r>
      <w:r w:rsidR="5FB52F77">
        <w:t>or more, there should be a note from the team lead describing in brief the difference in opinion.</w:t>
      </w:r>
    </w:p>
    <w:p w14:paraId="0E58DABB" w14:textId="70999FFA" w:rsidR="67205CBC" w:rsidRDefault="67205CBC" w:rsidP="67205CBC">
      <w:pPr>
        <w:pStyle w:val="BodyText"/>
      </w:pPr>
    </w:p>
    <w:p w14:paraId="4DE11C70" w14:textId="35F43287" w:rsidR="194F279D" w:rsidRDefault="194F279D" w:rsidP="67205CBC">
      <w:pPr>
        <w:pStyle w:val="BodyText"/>
      </w:pPr>
      <w:r w:rsidRPr="67205CBC">
        <w:rPr>
          <w:b/>
          <w:bCs/>
        </w:rPr>
        <w:t xml:space="preserve">Relevance </w:t>
      </w:r>
      <w:r w:rsidR="490AA915" w:rsidRPr="67205CBC">
        <w:rPr>
          <w:b/>
          <w:bCs/>
        </w:rPr>
        <w:t>Criteri</w:t>
      </w:r>
      <w:r w:rsidR="715B252E" w:rsidRPr="67205CBC">
        <w:rPr>
          <w:b/>
          <w:bCs/>
        </w:rPr>
        <w:t>on</w:t>
      </w:r>
    </w:p>
    <w:p w14:paraId="3FF3D7F5" w14:textId="7D87DEB0" w:rsidR="76A3B398" w:rsidRDefault="10AF5D60" w:rsidP="00DF1661">
      <w:pPr>
        <w:pStyle w:val="BodyText"/>
      </w:pPr>
      <w:r>
        <w:t xml:space="preserve">The </w:t>
      </w:r>
      <w:r w:rsidR="796FA12C" w:rsidRPr="00DF1661">
        <w:rPr>
          <w:b/>
          <w:bCs/>
        </w:rPr>
        <w:t>relevance</w:t>
      </w:r>
      <w:r w:rsidR="796FA12C">
        <w:t xml:space="preserve"> </w:t>
      </w:r>
      <w:r>
        <w:t>criteri</w:t>
      </w:r>
      <w:r w:rsidR="1A05B9D7">
        <w:t>on</w:t>
      </w:r>
      <w:r>
        <w:t xml:space="preserve"> is intended to evaluate how relevant the work is to this </w:t>
      </w:r>
      <w:r w:rsidR="6A32AF81">
        <w:t xml:space="preserve">particular </w:t>
      </w:r>
      <w:r>
        <w:t>call.</w:t>
      </w:r>
      <w:r w:rsidR="553DD731">
        <w:t xml:space="preserve"> This rating should not include consideration of the </w:t>
      </w:r>
      <w:r w:rsidR="161BF03C">
        <w:t>risk</w:t>
      </w:r>
      <w:r w:rsidR="553DD731">
        <w:t xml:space="preserve">. </w:t>
      </w:r>
      <w:r w:rsidR="6D52CAB9">
        <w:t>For example</w:t>
      </w:r>
      <w:r w:rsidR="553DD731">
        <w:t xml:space="preserve">, </w:t>
      </w:r>
      <w:r w:rsidR="49E7D757">
        <w:t xml:space="preserve">a high rating could be given despite cost and timeline being far too low. </w:t>
      </w:r>
      <w:r w:rsidR="7E17D260" w:rsidRPr="00DF1661">
        <w:rPr>
          <w:b/>
          <w:bCs/>
        </w:rPr>
        <w:t>Relevance</w:t>
      </w:r>
      <w:r w:rsidR="7E17D260">
        <w:t xml:space="preserve"> is intended to be independent of the execution team</w:t>
      </w:r>
      <w:r w:rsidR="00F42E92">
        <w:t>—it</w:t>
      </w:r>
      <w:r w:rsidR="7E17D260">
        <w:t xml:space="preserve"> is a rating given to the idea.</w:t>
      </w:r>
      <w:r w:rsidR="339F3F63">
        <w:t xml:space="preserve"> </w:t>
      </w:r>
      <w:r w:rsidR="2037CA76" w:rsidRPr="00DF1661">
        <w:rPr>
          <w:b/>
          <w:bCs/>
        </w:rPr>
        <w:t>Relevance</w:t>
      </w:r>
      <w:r w:rsidR="2037CA76">
        <w:t xml:space="preserve"> for the same idea could change in the future based on new data sources or new industry directions. </w:t>
      </w:r>
      <w:r w:rsidR="2037CA76" w:rsidRPr="00DF1661">
        <w:rPr>
          <w:b/>
          <w:bCs/>
        </w:rPr>
        <w:t>Relevance</w:t>
      </w:r>
      <w:r w:rsidR="2037CA76">
        <w:t xml:space="preserve"> is always relative to what exists at that point in time. </w:t>
      </w:r>
    </w:p>
    <w:p w14:paraId="5EF68326" w14:textId="77777777" w:rsidR="00753B93" w:rsidRDefault="00753B93" w:rsidP="00DF1661">
      <w:pPr>
        <w:pStyle w:val="BodyText"/>
        <w:ind w:left="0"/>
        <w:rPr>
          <w:b/>
          <w:bCs/>
        </w:rPr>
      </w:pPr>
    </w:p>
    <w:p w14:paraId="1C715447" w14:textId="3B84567B" w:rsidR="753EDDC9" w:rsidRDefault="753EDDC9" w:rsidP="67205CBC">
      <w:pPr>
        <w:pStyle w:val="BodyText"/>
        <w:rPr>
          <w:b/>
          <w:bCs/>
        </w:rPr>
      </w:pPr>
      <w:r w:rsidRPr="67205CBC">
        <w:rPr>
          <w:b/>
          <w:bCs/>
        </w:rPr>
        <w:t xml:space="preserve">Risk </w:t>
      </w:r>
      <w:r w:rsidR="1219B80D" w:rsidRPr="67205CBC">
        <w:rPr>
          <w:b/>
          <w:bCs/>
        </w:rPr>
        <w:t>Criteri</w:t>
      </w:r>
      <w:r w:rsidR="0111F178" w:rsidRPr="67205CBC">
        <w:rPr>
          <w:b/>
          <w:bCs/>
        </w:rPr>
        <w:t>on</w:t>
      </w:r>
    </w:p>
    <w:p w14:paraId="6C5657EE" w14:textId="358FC3F6" w:rsidR="1FBA02D1" w:rsidRDefault="01BE6637" w:rsidP="00DF1661">
      <w:pPr>
        <w:pStyle w:val="BodyText"/>
      </w:pPr>
      <w:r>
        <w:t xml:space="preserve">The </w:t>
      </w:r>
      <w:r w:rsidR="35B700B3" w:rsidRPr="00DF1661">
        <w:rPr>
          <w:b/>
          <w:bCs/>
        </w:rPr>
        <w:t>risk</w:t>
      </w:r>
      <w:r w:rsidR="35B700B3">
        <w:t xml:space="preserve"> </w:t>
      </w:r>
      <w:r>
        <w:t>criteri</w:t>
      </w:r>
      <w:r w:rsidR="6809545C">
        <w:t>on</w:t>
      </w:r>
      <w:r>
        <w:t xml:space="preserve"> is intended to evaluate how possible it is that the work will be completed as described.</w:t>
      </w:r>
      <w:r w:rsidR="3F621782">
        <w:t xml:space="preserve"> </w:t>
      </w:r>
      <w:r w:rsidR="00753B93">
        <w:t xml:space="preserve">The </w:t>
      </w:r>
      <w:r w:rsidR="00753B93" w:rsidRPr="00DF1661">
        <w:rPr>
          <w:b/>
          <w:bCs/>
        </w:rPr>
        <w:t>risk</w:t>
      </w:r>
      <w:r w:rsidR="00753B93">
        <w:t xml:space="preserve"> </w:t>
      </w:r>
      <w:r w:rsidR="3F621782">
        <w:t>rating should not include</w:t>
      </w:r>
      <w:r w:rsidR="54B9A50F">
        <w:t xml:space="preserve"> consideration of timeliness relative to </w:t>
      </w:r>
      <w:r w:rsidR="7D1FEDB2">
        <w:t xml:space="preserve">the DNCSH </w:t>
      </w:r>
      <w:r w:rsidR="54B9A50F">
        <w:t xml:space="preserve">timeline. That is, </w:t>
      </w:r>
      <w:r w:rsidR="00753B93">
        <w:t xml:space="preserve">the </w:t>
      </w:r>
      <w:r w:rsidR="00753B93" w:rsidRPr="00DF1661">
        <w:rPr>
          <w:b/>
          <w:bCs/>
        </w:rPr>
        <w:t>risk</w:t>
      </w:r>
      <w:r w:rsidR="00753B93">
        <w:t xml:space="preserve"> </w:t>
      </w:r>
      <w:r w:rsidR="54B9A50F">
        <w:t>rating would be valid in the future, e.g. for future calls.</w:t>
      </w:r>
      <w:r w:rsidR="05BFB7F0">
        <w:t xml:space="preserve"> It is also independent of the </w:t>
      </w:r>
      <w:r w:rsidR="05BFB7F0" w:rsidRPr="00DF1661">
        <w:rPr>
          <w:b/>
          <w:bCs/>
        </w:rPr>
        <w:t>relevance</w:t>
      </w:r>
      <w:r w:rsidR="05BFB7F0">
        <w:t xml:space="preserve">. </w:t>
      </w:r>
    </w:p>
    <w:p w14:paraId="60FE95F3" w14:textId="4EB41F18" w:rsidR="67205CBC" w:rsidRDefault="67205CBC" w:rsidP="67205CBC">
      <w:pPr>
        <w:pStyle w:val="BodyText"/>
      </w:pPr>
    </w:p>
    <w:p w14:paraId="6042E9BC" w14:textId="723E9C09" w:rsidR="5CE2DB42" w:rsidRDefault="5CE2DB42" w:rsidP="67205CBC">
      <w:pPr>
        <w:pStyle w:val="BodyText"/>
        <w:rPr>
          <w:b/>
          <w:bCs/>
        </w:rPr>
      </w:pPr>
      <w:r w:rsidRPr="67205CBC">
        <w:rPr>
          <w:b/>
          <w:bCs/>
        </w:rPr>
        <w:t>Timeliness Criteri</w:t>
      </w:r>
      <w:r w:rsidR="00F5022B">
        <w:rPr>
          <w:b/>
          <w:bCs/>
        </w:rPr>
        <w:t>on</w:t>
      </w:r>
    </w:p>
    <w:p w14:paraId="6AAE9DC8" w14:textId="77B18C90" w:rsidR="218988AB" w:rsidRDefault="01ED4129" w:rsidP="00DF1661">
      <w:pPr>
        <w:pStyle w:val="BodyText"/>
      </w:pPr>
      <w:r w:rsidRPr="67205CBC">
        <w:t>Th</w:t>
      </w:r>
      <w:r w:rsidR="00303CD8">
        <w:t xml:space="preserve">e </w:t>
      </w:r>
      <w:r w:rsidR="00303CD8" w:rsidRPr="00DF1661">
        <w:rPr>
          <w:b/>
          <w:bCs/>
        </w:rPr>
        <w:t xml:space="preserve">timeliness </w:t>
      </w:r>
      <w:r w:rsidRPr="67205CBC">
        <w:t xml:space="preserve">criterion </w:t>
      </w:r>
      <w:r w:rsidR="1ABB98FC" w:rsidRPr="67205CBC">
        <w:t>is intended to gauge how possible it is that the work fits in the current DNCSH</w:t>
      </w:r>
      <w:r w:rsidR="5EC5E0AB" w:rsidRPr="67205CBC">
        <w:t xml:space="preserve"> </w:t>
      </w:r>
      <w:r w:rsidR="1ABB98FC" w:rsidRPr="67205CBC">
        <w:t xml:space="preserve">project timeline. It is a simpler criterion than the others. These questions are designed </w:t>
      </w:r>
      <w:r w:rsidR="1ABB98FC" w:rsidRPr="67205CBC">
        <w:lastRenderedPageBreak/>
        <w:t>to help rate higher tho</w:t>
      </w:r>
      <w:r w:rsidR="00303CD8">
        <w:t xml:space="preserve">se proposed </w:t>
      </w:r>
      <w:r w:rsidR="1ABB98FC" w:rsidRPr="67205CBC">
        <w:t>EAWs which may be performed sooner</w:t>
      </w:r>
      <w:r w:rsidR="00303CD8">
        <w:t xml:space="preserve"> than later</w:t>
      </w:r>
      <w:r w:rsidR="00EB0C49">
        <w:t xml:space="preserve">, knowing there will be </w:t>
      </w:r>
      <w:r w:rsidR="00C835BE">
        <w:t xml:space="preserve">an </w:t>
      </w:r>
      <w:r w:rsidR="00EB0C49">
        <w:t>additional call within this project</w:t>
      </w:r>
      <w:r w:rsidR="1ABB98FC" w:rsidRPr="67205CBC">
        <w:t xml:space="preserve">. </w:t>
      </w:r>
    </w:p>
    <w:p w14:paraId="44561946" w14:textId="76881D46" w:rsidR="7369EA9A" w:rsidRDefault="7369EA9A" w:rsidP="7369EA9A">
      <w:pPr>
        <w:pStyle w:val="BodyText"/>
      </w:pPr>
    </w:p>
    <w:p w14:paraId="7AE62298" w14:textId="62D27EF9" w:rsidR="466271A0" w:rsidRDefault="51834D79" w:rsidP="00437837">
      <w:pPr>
        <w:pStyle w:val="BodyText"/>
      </w:pPr>
      <w:r>
        <w:t xml:space="preserve">The rating and review matrix in Table 3 shows the ratings which will be collected from </w:t>
      </w:r>
      <w:r w:rsidR="78DE0FCF">
        <w:t xml:space="preserve">each </w:t>
      </w:r>
      <w:r>
        <w:t xml:space="preserve">reviewer. The </w:t>
      </w:r>
      <w:r w:rsidR="2205F607">
        <w:t xml:space="preserve">technical </w:t>
      </w:r>
      <w:r>
        <w:t>re</w:t>
      </w:r>
      <w:r w:rsidR="016998DA">
        <w:t>view</w:t>
      </w:r>
      <w:r w:rsidR="0406150B">
        <w:t xml:space="preserve">ers will work as a team but provide individual ratings with notes. The targeted reviewers will </w:t>
      </w:r>
      <w:r w:rsidR="00895AF7">
        <w:t xml:space="preserve">work individually and </w:t>
      </w:r>
      <w:r w:rsidR="0406150B">
        <w:t xml:space="preserve">evaluate only risk and timeliness </w:t>
      </w:r>
      <w:r w:rsidR="524E1E26">
        <w:t xml:space="preserve">for their respective focus. </w:t>
      </w:r>
      <w:r w:rsidR="69DEDF8C">
        <w:t xml:space="preserve">The final DOE review will have access to all ratings </w:t>
      </w:r>
      <w:r w:rsidR="60FA32F0">
        <w:t>listed in Table 3 (R1,R2,</w:t>
      </w:r>
      <w:r w:rsidR="00437837">
        <w:t xml:space="preserve"> </w:t>
      </w:r>
      <w:r w:rsidR="60FA32F0">
        <w:t>...</w:t>
      </w:r>
      <w:r w:rsidR="00437837">
        <w:t xml:space="preserve">, </w:t>
      </w:r>
      <w:r w:rsidR="00333C56">
        <w:t>K</w:t>
      </w:r>
      <w:r w:rsidR="60FA32F0">
        <w:t>P,</w:t>
      </w:r>
      <w:r w:rsidR="00437837">
        <w:t xml:space="preserve"> </w:t>
      </w:r>
      <w:r w:rsidR="60FA32F0">
        <w:t>TP,</w:t>
      </w:r>
      <w:r w:rsidR="00437837">
        <w:t xml:space="preserve"> </w:t>
      </w:r>
      <w:r w:rsidR="60FA32F0">
        <w:t>...</w:t>
      </w:r>
      <w:r w:rsidR="434694B9">
        <w:t xml:space="preserve">) </w:t>
      </w:r>
      <w:r w:rsidR="69DEDF8C">
        <w:t xml:space="preserve">and </w:t>
      </w:r>
      <w:r w:rsidR="00C359DF">
        <w:t xml:space="preserve">work with the NRC to </w:t>
      </w:r>
      <w:r w:rsidR="4098B846">
        <w:t xml:space="preserve">determine a final yes/no for each proposal. </w:t>
      </w:r>
      <w:r w:rsidR="64727452">
        <w:t>R</w:t>
      </w:r>
      <w:r w:rsidR="4098B846">
        <w:t>atings</w:t>
      </w:r>
      <w:r w:rsidR="6A92E9EA">
        <w:t xml:space="preserve"> and feedback</w:t>
      </w:r>
      <w:r w:rsidR="4098B846">
        <w:t xml:space="preserve"> will not be </w:t>
      </w:r>
      <w:r w:rsidR="002048BB">
        <w:t xml:space="preserve">delivered to the applicants. </w:t>
      </w:r>
    </w:p>
    <w:p w14:paraId="7A69BEBC" w14:textId="34D5C3B0" w:rsidR="00AD277D" w:rsidRDefault="6C484C3D" w:rsidP="5262C2B7">
      <w:pPr>
        <w:pStyle w:val="BodyText"/>
      </w:pPr>
      <w:r>
        <w:t xml:space="preserve"> </w:t>
      </w:r>
    </w:p>
    <w:p w14:paraId="5980C252" w14:textId="204B1F10" w:rsidR="40ECA905" w:rsidRDefault="1D28DB02" w:rsidP="003F02F3">
      <w:pPr>
        <w:pStyle w:val="BodyText"/>
        <w:jc w:val="center"/>
        <w:rPr>
          <w:b/>
          <w:bCs/>
        </w:rPr>
      </w:pPr>
      <w:r w:rsidRPr="67205CBC">
        <w:rPr>
          <w:rFonts w:cstheme="minorBidi"/>
          <w:b/>
          <w:bCs/>
        </w:rPr>
        <w:t xml:space="preserve">Table 3. Rating </w:t>
      </w:r>
      <w:r w:rsidR="51EE30E6" w:rsidRPr="67205CBC">
        <w:rPr>
          <w:rFonts w:cstheme="minorBidi"/>
          <w:b/>
          <w:bCs/>
        </w:rPr>
        <w:t>Criteria and Reviewer</w:t>
      </w:r>
      <w:r w:rsidRPr="67205CBC">
        <w:rPr>
          <w:rFonts w:cstheme="minorBidi"/>
          <w:b/>
          <w:bCs/>
        </w:rPr>
        <w:t xml:space="preserve"> Matrix</w:t>
      </w:r>
    </w:p>
    <w:tbl>
      <w:tblPr>
        <w:tblW w:w="7374" w:type="dxa"/>
        <w:tblInd w:w="1230" w:type="dxa"/>
        <w:tblLayout w:type="fixed"/>
        <w:tblLook w:val="06A0" w:firstRow="1" w:lastRow="0" w:firstColumn="1" w:lastColumn="0" w:noHBand="1" w:noVBand="1"/>
      </w:tblPr>
      <w:tblGrid>
        <w:gridCol w:w="1365"/>
        <w:gridCol w:w="2310"/>
        <w:gridCol w:w="1364"/>
        <w:gridCol w:w="1140"/>
        <w:gridCol w:w="1195"/>
      </w:tblGrid>
      <w:tr w:rsidR="7369EA9A" w14:paraId="2C8E6D0A" w14:textId="77777777" w:rsidTr="00222278">
        <w:trPr>
          <w:trHeight w:val="345"/>
        </w:trPr>
        <w:tc>
          <w:tcPr>
            <w:tcW w:w="1365" w:type="dxa"/>
            <w:tcBorders>
              <w:top w:val="nil"/>
              <w:left w:val="nil"/>
              <w:bottom w:val="single" w:sz="8" w:space="0" w:color="auto"/>
              <w:right w:val="nil"/>
            </w:tcBorders>
            <w:tcMar>
              <w:top w:w="15" w:type="dxa"/>
              <w:left w:w="15" w:type="dxa"/>
              <w:right w:w="15" w:type="dxa"/>
            </w:tcMar>
            <w:vAlign w:val="bottom"/>
          </w:tcPr>
          <w:p w14:paraId="311A0A58" w14:textId="6912BDEA" w:rsidR="7369EA9A" w:rsidRDefault="7369EA9A" w:rsidP="00AD277D"/>
        </w:tc>
        <w:tc>
          <w:tcPr>
            <w:tcW w:w="2310" w:type="dxa"/>
            <w:tcBorders>
              <w:top w:val="nil"/>
              <w:left w:val="nil"/>
              <w:bottom w:val="single" w:sz="8" w:space="0" w:color="auto"/>
              <w:right w:val="nil"/>
            </w:tcBorders>
            <w:tcMar>
              <w:top w:w="15" w:type="dxa"/>
              <w:left w:w="15" w:type="dxa"/>
              <w:right w:w="15" w:type="dxa"/>
            </w:tcMar>
            <w:vAlign w:val="bottom"/>
          </w:tcPr>
          <w:p w14:paraId="03E23739" w14:textId="6DA10032" w:rsidR="7369EA9A" w:rsidRDefault="7369EA9A" w:rsidP="00AD277D"/>
        </w:tc>
        <w:tc>
          <w:tcPr>
            <w:tcW w:w="1364"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155A363E" w14:textId="7171B3AE" w:rsidR="7369EA9A" w:rsidRDefault="793BDD13" w:rsidP="003F02F3">
            <w:pPr>
              <w:spacing w:line="259" w:lineRule="auto"/>
            </w:pPr>
            <w:r w:rsidRPr="67205CBC">
              <w:rPr>
                <w:b/>
                <w:bCs/>
              </w:rPr>
              <w:t>Relevance</w:t>
            </w:r>
          </w:p>
        </w:tc>
        <w:tc>
          <w:tcPr>
            <w:tcW w:w="114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4AF2FA1A" w14:textId="583DBAB9" w:rsidR="7369EA9A" w:rsidRDefault="69DD10B8" w:rsidP="003F02F3">
            <w:pPr>
              <w:spacing w:line="259" w:lineRule="auto"/>
            </w:pPr>
            <w:r w:rsidRPr="67205CBC">
              <w:rPr>
                <w:b/>
                <w:bCs/>
              </w:rPr>
              <w:t>Risk</w:t>
            </w:r>
          </w:p>
        </w:tc>
        <w:tc>
          <w:tcPr>
            <w:tcW w:w="119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5CFA8769" w14:textId="711938A8" w:rsidR="7369EA9A" w:rsidRDefault="7369EA9A" w:rsidP="003F02F3">
            <w:pPr>
              <w:rPr>
                <w:b/>
                <w:bCs/>
              </w:rPr>
            </w:pPr>
            <w:r w:rsidRPr="36CD795A">
              <w:rPr>
                <w:b/>
                <w:bCs/>
              </w:rPr>
              <w:t>Timeliness</w:t>
            </w:r>
          </w:p>
        </w:tc>
      </w:tr>
      <w:tr w:rsidR="00E54691" w14:paraId="02C5E67A" w14:textId="77777777" w:rsidTr="00222278">
        <w:trPr>
          <w:trHeight w:val="345"/>
        </w:trPr>
        <w:tc>
          <w:tcPr>
            <w:tcW w:w="1365" w:type="dxa"/>
            <w:vMerge w:val="restart"/>
            <w:tcBorders>
              <w:top w:val="single" w:sz="8" w:space="0" w:color="auto"/>
              <w:left w:val="single" w:sz="4" w:space="0" w:color="auto"/>
              <w:bottom w:val="single" w:sz="8" w:space="0" w:color="000000" w:themeColor="text1"/>
              <w:right w:val="single" w:sz="4" w:space="0" w:color="auto"/>
            </w:tcBorders>
            <w:tcMar>
              <w:top w:w="15" w:type="dxa"/>
              <w:left w:w="15" w:type="dxa"/>
              <w:right w:w="15" w:type="dxa"/>
            </w:tcMar>
            <w:vAlign w:val="center"/>
          </w:tcPr>
          <w:p w14:paraId="6C09DB3A" w14:textId="51E049D0" w:rsidR="7369EA9A" w:rsidRDefault="2C6D9322" w:rsidP="003F02F3">
            <w:pPr>
              <w:spacing w:line="259" w:lineRule="auto"/>
            </w:pPr>
            <w:r w:rsidRPr="67205CBC">
              <w:rPr>
                <w:color w:val="000000" w:themeColor="text1"/>
                <w:sz w:val="24"/>
                <w:szCs w:val="24"/>
              </w:rPr>
              <w:t>Technical</w:t>
            </w:r>
          </w:p>
        </w:tc>
        <w:tc>
          <w:tcPr>
            <w:tcW w:w="231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5ADB7C62" w14:textId="405E0C9F" w:rsidR="7369EA9A" w:rsidRDefault="64041C68" w:rsidP="003F02F3">
            <w:pPr>
              <w:rPr>
                <w:color w:val="000000" w:themeColor="text1"/>
                <w:sz w:val="24"/>
                <w:szCs w:val="24"/>
              </w:rPr>
            </w:pPr>
            <w:r w:rsidRPr="67205CBC">
              <w:rPr>
                <w:color w:val="000000" w:themeColor="text1"/>
                <w:sz w:val="24"/>
                <w:szCs w:val="24"/>
              </w:rPr>
              <w:t>Review</w:t>
            </w:r>
            <w:r w:rsidR="00556F5B">
              <w:rPr>
                <w:color w:val="000000" w:themeColor="text1"/>
                <w:sz w:val="24"/>
                <w:szCs w:val="24"/>
              </w:rPr>
              <w:t>er</w:t>
            </w:r>
            <w:r w:rsidRPr="67205CBC">
              <w:rPr>
                <w:color w:val="000000" w:themeColor="text1"/>
                <w:sz w:val="24"/>
                <w:szCs w:val="24"/>
              </w:rPr>
              <w:t xml:space="preserve"> 1 (</w:t>
            </w:r>
            <w:r w:rsidR="00E541A5">
              <w:rPr>
                <w:color w:val="000000" w:themeColor="text1"/>
                <w:sz w:val="24"/>
                <w:szCs w:val="24"/>
              </w:rPr>
              <w:t>lead</w:t>
            </w:r>
            <w:r w:rsidRPr="67205CBC">
              <w:rPr>
                <w:color w:val="000000" w:themeColor="text1"/>
                <w:sz w:val="24"/>
                <w:szCs w:val="24"/>
              </w:rPr>
              <w:t>)</w:t>
            </w:r>
          </w:p>
        </w:tc>
        <w:tc>
          <w:tcPr>
            <w:tcW w:w="1364" w:type="dxa"/>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0ED61EC2" w14:textId="65F3D37A" w:rsidR="7369EA9A" w:rsidRDefault="4D177F35" w:rsidP="003F02F3">
            <w:pPr>
              <w:rPr>
                <w:color w:val="000000" w:themeColor="text1"/>
                <w:sz w:val="24"/>
                <w:szCs w:val="24"/>
              </w:rPr>
            </w:pPr>
            <w:r w:rsidRPr="67205CBC">
              <w:rPr>
                <w:color w:val="000000" w:themeColor="text1"/>
                <w:sz w:val="24"/>
                <w:szCs w:val="24"/>
              </w:rPr>
              <w:t>R</w:t>
            </w:r>
            <w:r w:rsidR="64041C68" w:rsidRPr="67205CBC">
              <w:rPr>
                <w:color w:val="000000" w:themeColor="text1"/>
                <w:sz w:val="24"/>
                <w:szCs w:val="24"/>
              </w:rPr>
              <w:t>1</w:t>
            </w:r>
          </w:p>
        </w:tc>
        <w:tc>
          <w:tcPr>
            <w:tcW w:w="114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4DBFE481" w14:textId="7316F465" w:rsidR="7369EA9A" w:rsidRDefault="00333C56" w:rsidP="003F02F3">
            <w:pPr>
              <w:rPr>
                <w:color w:val="000000" w:themeColor="text1"/>
                <w:sz w:val="24"/>
                <w:szCs w:val="24"/>
              </w:rPr>
            </w:pPr>
            <w:r>
              <w:rPr>
                <w:color w:val="000000" w:themeColor="text1"/>
                <w:sz w:val="24"/>
                <w:szCs w:val="24"/>
              </w:rPr>
              <w:t>K</w:t>
            </w:r>
            <w:r w:rsidR="7369EA9A" w:rsidRPr="7369EA9A">
              <w:rPr>
                <w:color w:val="000000" w:themeColor="text1"/>
                <w:sz w:val="24"/>
                <w:szCs w:val="24"/>
              </w:rPr>
              <w:t>1</w:t>
            </w:r>
          </w:p>
        </w:tc>
        <w:tc>
          <w:tcPr>
            <w:tcW w:w="1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63654945" w14:textId="7336B20C" w:rsidR="7369EA9A" w:rsidRDefault="7369EA9A" w:rsidP="003F02F3">
            <w:pPr>
              <w:rPr>
                <w:color w:val="000000" w:themeColor="text1"/>
                <w:sz w:val="24"/>
                <w:szCs w:val="24"/>
              </w:rPr>
            </w:pPr>
            <w:r w:rsidRPr="7369EA9A">
              <w:rPr>
                <w:color w:val="000000" w:themeColor="text1"/>
                <w:sz w:val="24"/>
                <w:szCs w:val="24"/>
              </w:rPr>
              <w:t>-</w:t>
            </w:r>
          </w:p>
        </w:tc>
      </w:tr>
      <w:tr w:rsidR="00E54691" w14:paraId="468A2BD1" w14:textId="77777777" w:rsidTr="00222278">
        <w:trPr>
          <w:trHeight w:val="315"/>
        </w:trPr>
        <w:tc>
          <w:tcPr>
            <w:tcW w:w="1365" w:type="dxa"/>
            <w:vMerge/>
            <w:tcBorders>
              <w:left w:val="single" w:sz="4" w:space="0" w:color="auto"/>
              <w:bottom w:val="single" w:sz="8" w:space="0" w:color="000000" w:themeColor="text1"/>
              <w:right w:val="single" w:sz="4" w:space="0" w:color="auto"/>
            </w:tcBorders>
            <w:vAlign w:val="center"/>
          </w:tcPr>
          <w:p w14:paraId="1B4EFC54" w14:textId="77777777" w:rsidR="006F22DB" w:rsidRDefault="006F22DB" w:rsidP="00AD277D"/>
        </w:tc>
        <w:tc>
          <w:tcPr>
            <w:tcW w:w="23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285C10" w14:textId="3829C620" w:rsidR="7369EA9A" w:rsidRDefault="7369EA9A" w:rsidP="003F02F3">
            <w:pPr>
              <w:rPr>
                <w:color w:val="000000" w:themeColor="text1"/>
                <w:sz w:val="24"/>
                <w:szCs w:val="24"/>
              </w:rPr>
            </w:pPr>
            <w:r w:rsidRPr="40A8E106">
              <w:rPr>
                <w:color w:val="000000" w:themeColor="text1"/>
                <w:sz w:val="24"/>
                <w:szCs w:val="24"/>
              </w:rPr>
              <w:t>Review</w:t>
            </w:r>
            <w:r w:rsidR="00556F5B">
              <w:rPr>
                <w:color w:val="000000" w:themeColor="text1"/>
                <w:sz w:val="24"/>
                <w:szCs w:val="24"/>
              </w:rPr>
              <w:t>er</w:t>
            </w:r>
            <w:r w:rsidRPr="40A8E106">
              <w:rPr>
                <w:color w:val="000000" w:themeColor="text1"/>
                <w:sz w:val="24"/>
                <w:szCs w:val="24"/>
              </w:rPr>
              <w:t xml:space="preserve"> 2</w:t>
            </w:r>
          </w:p>
        </w:tc>
        <w:tc>
          <w:tcPr>
            <w:tcW w:w="1364" w:type="dxa"/>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50809715" w14:textId="56B05867" w:rsidR="7369EA9A" w:rsidRDefault="4D177F35" w:rsidP="003F02F3">
            <w:pPr>
              <w:rPr>
                <w:color w:val="000000" w:themeColor="text1"/>
                <w:sz w:val="24"/>
                <w:szCs w:val="24"/>
              </w:rPr>
            </w:pPr>
            <w:r w:rsidRPr="67205CBC">
              <w:rPr>
                <w:color w:val="000000" w:themeColor="text1"/>
                <w:sz w:val="24"/>
                <w:szCs w:val="24"/>
              </w:rPr>
              <w:t>R</w:t>
            </w:r>
            <w:r w:rsidR="64041C68" w:rsidRPr="67205CBC">
              <w:rPr>
                <w:color w:val="000000" w:themeColor="text1"/>
                <w:sz w:val="24"/>
                <w:szCs w:val="24"/>
              </w:rPr>
              <w:t>2</w:t>
            </w:r>
          </w:p>
        </w:tc>
        <w:tc>
          <w:tcPr>
            <w:tcW w:w="114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5D4E53F9" w14:textId="52AAAF37" w:rsidR="7369EA9A" w:rsidRDefault="00333C56" w:rsidP="003F02F3">
            <w:pPr>
              <w:rPr>
                <w:color w:val="000000" w:themeColor="text1"/>
                <w:sz w:val="24"/>
                <w:szCs w:val="24"/>
              </w:rPr>
            </w:pPr>
            <w:r>
              <w:rPr>
                <w:color w:val="000000" w:themeColor="text1"/>
                <w:sz w:val="24"/>
                <w:szCs w:val="24"/>
              </w:rPr>
              <w:t>K</w:t>
            </w:r>
            <w:r w:rsidRPr="7369EA9A">
              <w:rPr>
                <w:color w:val="000000" w:themeColor="text1"/>
                <w:sz w:val="24"/>
                <w:szCs w:val="24"/>
              </w:rPr>
              <w:t>2</w:t>
            </w:r>
          </w:p>
        </w:tc>
        <w:tc>
          <w:tcPr>
            <w:tcW w:w="1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5F34CDC9" w14:textId="5B422AE6" w:rsidR="7369EA9A" w:rsidRDefault="7369EA9A" w:rsidP="003F02F3">
            <w:pPr>
              <w:rPr>
                <w:color w:val="000000" w:themeColor="text1"/>
                <w:sz w:val="24"/>
                <w:szCs w:val="24"/>
              </w:rPr>
            </w:pPr>
            <w:r w:rsidRPr="7369EA9A">
              <w:rPr>
                <w:color w:val="000000" w:themeColor="text1"/>
                <w:sz w:val="24"/>
                <w:szCs w:val="24"/>
              </w:rPr>
              <w:t>-</w:t>
            </w:r>
          </w:p>
        </w:tc>
      </w:tr>
      <w:tr w:rsidR="00E54691" w14:paraId="1AC85CBD" w14:textId="77777777" w:rsidTr="00222278">
        <w:trPr>
          <w:trHeight w:val="345"/>
        </w:trPr>
        <w:tc>
          <w:tcPr>
            <w:tcW w:w="1365" w:type="dxa"/>
            <w:vMerge/>
            <w:tcBorders>
              <w:left w:val="single" w:sz="4" w:space="0" w:color="auto"/>
              <w:bottom w:val="single" w:sz="8" w:space="0" w:color="000000" w:themeColor="text1"/>
              <w:right w:val="single" w:sz="4" w:space="0" w:color="auto"/>
            </w:tcBorders>
            <w:vAlign w:val="center"/>
          </w:tcPr>
          <w:p w14:paraId="7368EEB3" w14:textId="77777777" w:rsidR="006F22DB" w:rsidRDefault="006F22DB" w:rsidP="00AD277D"/>
        </w:tc>
        <w:tc>
          <w:tcPr>
            <w:tcW w:w="231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520644D0" w14:textId="3FF31F18" w:rsidR="7369EA9A" w:rsidRDefault="7369EA9A" w:rsidP="003F02F3">
            <w:pPr>
              <w:rPr>
                <w:color w:val="000000" w:themeColor="text1"/>
                <w:sz w:val="24"/>
                <w:szCs w:val="24"/>
              </w:rPr>
            </w:pPr>
            <w:r w:rsidRPr="40A8E106">
              <w:rPr>
                <w:color w:val="000000" w:themeColor="text1"/>
                <w:sz w:val="24"/>
                <w:szCs w:val="24"/>
              </w:rPr>
              <w:t>Review</w:t>
            </w:r>
            <w:r w:rsidR="00556F5B">
              <w:rPr>
                <w:color w:val="000000" w:themeColor="text1"/>
                <w:sz w:val="24"/>
                <w:szCs w:val="24"/>
              </w:rPr>
              <w:t>er</w:t>
            </w:r>
            <w:r w:rsidRPr="40A8E106">
              <w:rPr>
                <w:color w:val="000000" w:themeColor="text1"/>
                <w:sz w:val="24"/>
                <w:szCs w:val="24"/>
              </w:rPr>
              <w:t xml:space="preserve"> 3</w:t>
            </w:r>
          </w:p>
        </w:tc>
        <w:tc>
          <w:tcPr>
            <w:tcW w:w="1364" w:type="dxa"/>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682CFF8C" w14:textId="234E99BF" w:rsidR="7369EA9A" w:rsidRDefault="00E2C99A" w:rsidP="003F02F3">
            <w:pPr>
              <w:rPr>
                <w:color w:val="000000" w:themeColor="text1"/>
                <w:sz w:val="24"/>
                <w:szCs w:val="24"/>
              </w:rPr>
            </w:pPr>
            <w:r w:rsidRPr="67205CBC">
              <w:rPr>
                <w:color w:val="000000" w:themeColor="text1"/>
                <w:sz w:val="24"/>
                <w:szCs w:val="24"/>
              </w:rPr>
              <w:t>R</w:t>
            </w:r>
            <w:r w:rsidR="64041C68" w:rsidRPr="67205CBC">
              <w:rPr>
                <w:color w:val="000000" w:themeColor="text1"/>
                <w:sz w:val="24"/>
                <w:szCs w:val="24"/>
              </w:rPr>
              <w:t>3</w:t>
            </w:r>
          </w:p>
        </w:tc>
        <w:tc>
          <w:tcPr>
            <w:tcW w:w="114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283EB03A" w14:textId="7910B9CD" w:rsidR="7369EA9A" w:rsidRDefault="00333C56" w:rsidP="003F02F3">
            <w:pPr>
              <w:rPr>
                <w:color w:val="000000" w:themeColor="text1"/>
                <w:sz w:val="24"/>
                <w:szCs w:val="24"/>
              </w:rPr>
            </w:pPr>
            <w:r>
              <w:rPr>
                <w:color w:val="000000" w:themeColor="text1"/>
                <w:sz w:val="24"/>
                <w:szCs w:val="24"/>
              </w:rPr>
              <w:t>K</w:t>
            </w:r>
            <w:r w:rsidRPr="7369EA9A">
              <w:rPr>
                <w:color w:val="000000" w:themeColor="text1"/>
                <w:sz w:val="24"/>
                <w:szCs w:val="24"/>
              </w:rPr>
              <w:t>3</w:t>
            </w:r>
          </w:p>
        </w:tc>
        <w:tc>
          <w:tcPr>
            <w:tcW w:w="11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bottom"/>
          </w:tcPr>
          <w:p w14:paraId="73BE9F4A" w14:textId="5762793F" w:rsidR="7369EA9A" w:rsidRDefault="7369EA9A" w:rsidP="003F02F3">
            <w:pPr>
              <w:rPr>
                <w:color w:val="000000" w:themeColor="text1"/>
                <w:sz w:val="24"/>
                <w:szCs w:val="24"/>
              </w:rPr>
            </w:pPr>
            <w:r w:rsidRPr="7369EA9A">
              <w:rPr>
                <w:color w:val="000000" w:themeColor="text1"/>
                <w:sz w:val="24"/>
                <w:szCs w:val="24"/>
              </w:rPr>
              <w:t>-</w:t>
            </w:r>
          </w:p>
        </w:tc>
      </w:tr>
      <w:tr w:rsidR="00DB44D2" w14:paraId="027764BD" w14:textId="77777777" w:rsidTr="00DB44D2">
        <w:trPr>
          <w:trHeight w:val="297"/>
        </w:trPr>
        <w:tc>
          <w:tcPr>
            <w:tcW w:w="1365" w:type="dxa"/>
            <w:vMerge w:val="restart"/>
            <w:tcBorders>
              <w:top w:val="nil"/>
              <w:left w:val="single" w:sz="4" w:space="0" w:color="auto"/>
              <w:bottom w:val="single" w:sz="8" w:space="0" w:color="000000" w:themeColor="text1"/>
              <w:right w:val="single" w:sz="4" w:space="0" w:color="auto"/>
            </w:tcBorders>
            <w:tcMar>
              <w:top w:w="15" w:type="dxa"/>
              <w:left w:w="15" w:type="dxa"/>
              <w:right w:w="15" w:type="dxa"/>
            </w:tcMar>
            <w:vAlign w:val="center"/>
          </w:tcPr>
          <w:p w14:paraId="3ADE388B" w14:textId="059487F8" w:rsidR="00DB44D2" w:rsidRDefault="00DB44D2" w:rsidP="003F02F3">
            <w:pPr>
              <w:rPr>
                <w:color w:val="000000" w:themeColor="text1"/>
                <w:sz w:val="24"/>
                <w:szCs w:val="24"/>
              </w:rPr>
            </w:pPr>
            <w:r w:rsidRPr="7369EA9A">
              <w:rPr>
                <w:color w:val="000000" w:themeColor="text1"/>
                <w:sz w:val="24"/>
                <w:szCs w:val="24"/>
              </w:rPr>
              <w:t>Targeted</w:t>
            </w:r>
          </w:p>
        </w:tc>
        <w:tc>
          <w:tcPr>
            <w:tcW w:w="2310" w:type="dxa"/>
            <w:tcBorders>
              <w:top w:val="single" w:sz="8" w:space="0" w:color="auto"/>
              <w:left w:val="single" w:sz="4" w:space="0" w:color="auto"/>
              <w:right w:val="single" w:sz="4" w:space="0" w:color="auto"/>
            </w:tcBorders>
            <w:tcMar>
              <w:top w:w="15" w:type="dxa"/>
              <w:left w:w="15" w:type="dxa"/>
              <w:right w:w="15" w:type="dxa"/>
            </w:tcMar>
            <w:vAlign w:val="center"/>
          </w:tcPr>
          <w:p w14:paraId="4BF7CEFA" w14:textId="7BBAF3DA" w:rsidR="00DB44D2" w:rsidRDefault="00DB44D2" w:rsidP="003F02F3">
            <w:pPr>
              <w:rPr>
                <w:color w:val="000000" w:themeColor="text1"/>
                <w:sz w:val="24"/>
                <w:szCs w:val="24"/>
              </w:rPr>
            </w:pPr>
            <w:r w:rsidRPr="67205CBC">
              <w:rPr>
                <w:color w:val="000000" w:themeColor="text1"/>
                <w:sz w:val="24"/>
                <w:szCs w:val="24"/>
              </w:rPr>
              <w:t>Experiment Review</w:t>
            </w:r>
            <w:r>
              <w:rPr>
                <w:color w:val="000000" w:themeColor="text1"/>
                <w:sz w:val="24"/>
                <w:szCs w:val="24"/>
              </w:rPr>
              <w:t>er</w:t>
            </w:r>
          </w:p>
        </w:tc>
        <w:tc>
          <w:tcPr>
            <w:tcW w:w="1364" w:type="dxa"/>
            <w:tcBorders>
              <w:top w:val="single" w:sz="4" w:space="0" w:color="auto"/>
              <w:left w:val="single" w:sz="4" w:space="0" w:color="auto"/>
              <w:right w:val="single" w:sz="4" w:space="0" w:color="auto"/>
            </w:tcBorders>
            <w:shd w:val="clear" w:color="auto" w:fill="F2F2F2" w:themeFill="background1" w:themeFillShade="F2"/>
            <w:tcMar>
              <w:top w:w="15" w:type="dxa"/>
              <w:left w:w="15" w:type="dxa"/>
              <w:right w:w="15" w:type="dxa"/>
            </w:tcMar>
            <w:vAlign w:val="bottom"/>
          </w:tcPr>
          <w:p w14:paraId="5696B5FC" w14:textId="74B55B9E" w:rsidR="00DB44D2" w:rsidRDefault="00DB44D2" w:rsidP="003F02F3">
            <w:pPr>
              <w:rPr>
                <w:color w:val="000000" w:themeColor="text1"/>
                <w:sz w:val="24"/>
                <w:szCs w:val="24"/>
              </w:rPr>
            </w:pPr>
            <w:r w:rsidRPr="7369EA9A">
              <w:rPr>
                <w:color w:val="000000" w:themeColor="text1"/>
                <w:sz w:val="24"/>
                <w:szCs w:val="24"/>
              </w:rPr>
              <w:t>-</w:t>
            </w:r>
          </w:p>
        </w:tc>
        <w:tc>
          <w:tcPr>
            <w:tcW w:w="1140" w:type="dxa"/>
            <w:tcBorders>
              <w:top w:val="single" w:sz="4" w:space="0" w:color="auto"/>
              <w:left w:val="single" w:sz="4" w:space="0" w:color="auto"/>
              <w:right w:val="single" w:sz="4" w:space="0" w:color="auto"/>
            </w:tcBorders>
            <w:shd w:val="clear" w:color="auto" w:fill="B6DDE8" w:themeFill="accent5" w:themeFillTint="66"/>
            <w:tcMar>
              <w:top w:w="15" w:type="dxa"/>
              <w:left w:w="15" w:type="dxa"/>
              <w:right w:w="15" w:type="dxa"/>
            </w:tcMar>
            <w:vAlign w:val="bottom"/>
          </w:tcPr>
          <w:p w14:paraId="4180154C" w14:textId="653298C9" w:rsidR="00DB44D2" w:rsidRDefault="00DB44D2" w:rsidP="003F02F3">
            <w:pPr>
              <w:rPr>
                <w:color w:val="000000" w:themeColor="text1"/>
                <w:sz w:val="24"/>
                <w:szCs w:val="24"/>
              </w:rPr>
            </w:pPr>
            <w:r>
              <w:rPr>
                <w:color w:val="000000" w:themeColor="text1"/>
                <w:sz w:val="24"/>
                <w:szCs w:val="24"/>
              </w:rPr>
              <w:t>K</w:t>
            </w:r>
            <w:r w:rsidRPr="67205CBC">
              <w:rPr>
                <w:color w:val="000000" w:themeColor="text1"/>
                <w:sz w:val="24"/>
                <w:szCs w:val="24"/>
              </w:rPr>
              <w:t>E**</w:t>
            </w:r>
          </w:p>
        </w:tc>
        <w:tc>
          <w:tcPr>
            <w:tcW w:w="1195" w:type="dxa"/>
            <w:tcBorders>
              <w:top w:val="single" w:sz="4" w:space="0" w:color="auto"/>
              <w:left w:val="single" w:sz="4" w:space="0" w:color="auto"/>
              <w:right w:val="single" w:sz="4" w:space="0" w:color="auto"/>
            </w:tcBorders>
            <w:shd w:val="clear" w:color="auto" w:fill="EAF1DD" w:themeFill="accent3" w:themeFillTint="33"/>
            <w:tcMar>
              <w:top w:w="15" w:type="dxa"/>
              <w:left w:w="15" w:type="dxa"/>
              <w:right w:w="15" w:type="dxa"/>
            </w:tcMar>
            <w:vAlign w:val="bottom"/>
          </w:tcPr>
          <w:p w14:paraId="4AF7EE37" w14:textId="221578CA" w:rsidR="00DB44D2" w:rsidRDefault="00DB44D2" w:rsidP="003F02F3">
            <w:pPr>
              <w:rPr>
                <w:color w:val="000000" w:themeColor="text1"/>
                <w:sz w:val="24"/>
                <w:szCs w:val="24"/>
              </w:rPr>
            </w:pPr>
            <w:r w:rsidRPr="67205CBC">
              <w:rPr>
                <w:color w:val="000000" w:themeColor="text1"/>
                <w:sz w:val="24"/>
                <w:szCs w:val="24"/>
              </w:rPr>
              <w:t>TE**</w:t>
            </w:r>
          </w:p>
        </w:tc>
      </w:tr>
      <w:tr w:rsidR="00E54691" w14:paraId="6C916A6A" w14:textId="77777777" w:rsidTr="00222278">
        <w:trPr>
          <w:trHeight w:val="300"/>
        </w:trPr>
        <w:tc>
          <w:tcPr>
            <w:tcW w:w="1365" w:type="dxa"/>
            <w:vMerge/>
            <w:tcBorders>
              <w:left w:val="single" w:sz="4" w:space="0" w:color="auto"/>
              <w:bottom w:val="single" w:sz="8" w:space="0" w:color="000000" w:themeColor="text1"/>
              <w:right w:val="single" w:sz="4" w:space="0" w:color="auto"/>
            </w:tcBorders>
            <w:vAlign w:val="center"/>
          </w:tcPr>
          <w:p w14:paraId="6D44DA2E" w14:textId="77777777" w:rsidR="006F22DB" w:rsidRDefault="006F22DB" w:rsidP="00AD277D"/>
        </w:tc>
        <w:tc>
          <w:tcPr>
            <w:tcW w:w="231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4415658F" w14:textId="4141AD74" w:rsidR="7369EA9A" w:rsidRDefault="7369EA9A" w:rsidP="003F02F3">
            <w:pPr>
              <w:rPr>
                <w:sz w:val="24"/>
                <w:szCs w:val="24"/>
              </w:rPr>
            </w:pPr>
            <w:r w:rsidRPr="2EECCAA9">
              <w:rPr>
                <w:sz w:val="24"/>
                <w:szCs w:val="24"/>
              </w:rPr>
              <w:t>ICSBEP Review</w:t>
            </w:r>
            <w:r w:rsidR="00556F5B">
              <w:rPr>
                <w:sz w:val="24"/>
                <w:szCs w:val="24"/>
              </w:rPr>
              <w:t>er</w:t>
            </w:r>
          </w:p>
        </w:tc>
        <w:tc>
          <w:tcPr>
            <w:tcW w:w="1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BD4EE67" w14:textId="098E0177" w:rsidR="7369EA9A" w:rsidRDefault="7369EA9A" w:rsidP="003F02F3">
            <w:pPr>
              <w:rPr>
                <w:sz w:val="24"/>
                <w:szCs w:val="24"/>
              </w:rPr>
            </w:pPr>
            <w:r w:rsidRPr="2EECCAA9">
              <w:rPr>
                <w:sz w:val="24"/>
                <w:szCs w:val="24"/>
              </w:rPr>
              <w:t>-</w:t>
            </w:r>
          </w:p>
        </w:tc>
        <w:tc>
          <w:tcPr>
            <w:tcW w:w="114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center"/>
          </w:tcPr>
          <w:p w14:paraId="7F94B4E7" w14:textId="2BDC96C9" w:rsidR="7369EA9A" w:rsidRDefault="00333C56" w:rsidP="003F02F3">
            <w:pPr>
              <w:rPr>
                <w:sz w:val="24"/>
                <w:szCs w:val="24"/>
              </w:rPr>
            </w:pPr>
            <w:r>
              <w:rPr>
                <w:sz w:val="24"/>
                <w:szCs w:val="24"/>
              </w:rPr>
              <w:t>K</w:t>
            </w:r>
            <w:r w:rsidRPr="2EECCAA9">
              <w:rPr>
                <w:sz w:val="24"/>
                <w:szCs w:val="24"/>
              </w:rPr>
              <w:t>I</w:t>
            </w:r>
          </w:p>
        </w:tc>
        <w:tc>
          <w:tcPr>
            <w:tcW w:w="1195"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right w:w="15" w:type="dxa"/>
            </w:tcMar>
            <w:vAlign w:val="center"/>
          </w:tcPr>
          <w:p w14:paraId="3FB5FBDC" w14:textId="48915584" w:rsidR="7369EA9A" w:rsidRDefault="00CD03FC" w:rsidP="003F02F3">
            <w:pPr>
              <w:spacing w:line="259" w:lineRule="auto"/>
            </w:pPr>
            <w:r w:rsidRPr="7369EA9A">
              <w:rPr>
                <w:color w:val="000000" w:themeColor="text1"/>
                <w:sz w:val="24"/>
                <w:szCs w:val="24"/>
              </w:rPr>
              <w:t>-</w:t>
            </w:r>
          </w:p>
        </w:tc>
      </w:tr>
      <w:tr w:rsidR="7369EA9A" w14:paraId="2D351CAC" w14:textId="77777777" w:rsidTr="00222278">
        <w:trPr>
          <w:trHeight w:val="345"/>
        </w:trPr>
        <w:tc>
          <w:tcPr>
            <w:tcW w:w="3675" w:type="dxa"/>
            <w:gridSpan w:val="2"/>
            <w:tcBorders>
              <w:top w:val="single" w:sz="8" w:space="0" w:color="auto"/>
              <w:left w:val="single" w:sz="8" w:space="0" w:color="auto"/>
              <w:bottom w:val="single" w:sz="8" w:space="0" w:color="000000" w:themeColor="text1"/>
            </w:tcBorders>
            <w:shd w:val="clear" w:color="auto" w:fill="D9D9D9" w:themeFill="background1" w:themeFillShade="D9"/>
            <w:tcMar>
              <w:top w:w="15" w:type="dxa"/>
              <w:left w:w="15" w:type="dxa"/>
              <w:right w:w="15" w:type="dxa"/>
            </w:tcMar>
            <w:vAlign w:val="bottom"/>
          </w:tcPr>
          <w:p w14:paraId="3A90FBAC" w14:textId="42BBCA06" w:rsidR="7369EA9A" w:rsidRDefault="64041C68" w:rsidP="003F02F3">
            <w:pPr>
              <w:rPr>
                <w:b/>
                <w:bCs/>
                <w:color w:val="000000" w:themeColor="text1"/>
                <w:sz w:val="24"/>
                <w:szCs w:val="24"/>
              </w:rPr>
            </w:pPr>
            <w:r w:rsidRPr="67205CBC">
              <w:rPr>
                <w:b/>
                <w:bCs/>
                <w:color w:val="000000" w:themeColor="text1"/>
                <w:sz w:val="24"/>
                <w:szCs w:val="24"/>
              </w:rPr>
              <w:t>DOE Final</w:t>
            </w:r>
          </w:p>
        </w:tc>
        <w:tc>
          <w:tcPr>
            <w:tcW w:w="3699" w:type="dxa"/>
            <w:gridSpan w:val="3"/>
            <w:tcBorders>
              <w:top w:val="single" w:sz="4" w:space="0" w:color="auto"/>
              <w:left w:val="nil"/>
              <w:bottom w:val="single" w:sz="8" w:space="0" w:color="auto"/>
              <w:right w:val="single" w:sz="4" w:space="0" w:color="auto"/>
            </w:tcBorders>
            <w:shd w:val="clear" w:color="auto" w:fill="D9D9D9" w:themeFill="background1" w:themeFillShade="D9"/>
            <w:tcMar>
              <w:top w:w="15" w:type="dxa"/>
              <w:left w:w="15" w:type="dxa"/>
              <w:right w:w="15" w:type="dxa"/>
            </w:tcMar>
            <w:vAlign w:val="bottom"/>
          </w:tcPr>
          <w:p w14:paraId="4D5B4BA2" w14:textId="7D9BF07B" w:rsidR="52C4172E" w:rsidRDefault="52C4172E" w:rsidP="003F02F3">
            <w:pPr>
              <w:spacing w:line="259" w:lineRule="auto"/>
            </w:pPr>
            <w:r w:rsidRPr="67205CBC">
              <w:rPr>
                <w:b/>
                <w:bCs/>
                <w:color w:val="000000" w:themeColor="text1"/>
                <w:sz w:val="24"/>
                <w:szCs w:val="24"/>
              </w:rPr>
              <w:t>yes/no</w:t>
            </w:r>
          </w:p>
        </w:tc>
      </w:tr>
    </w:tbl>
    <w:p w14:paraId="3002D0EF" w14:textId="0EA61563" w:rsidR="63C1AC54" w:rsidRDefault="63C1AC54" w:rsidP="67205CBC">
      <w:pPr>
        <w:pStyle w:val="BodyText"/>
        <w:ind w:left="0"/>
      </w:pPr>
      <w:r>
        <w:t xml:space="preserve">                     *</w:t>
      </w:r>
      <w:r w:rsidR="4F78FA13">
        <w:t>*</w:t>
      </w:r>
      <w:r>
        <w:t xml:space="preserve"> If experiment has already been performed, </w:t>
      </w:r>
      <w:r w:rsidR="02F712D5">
        <w:t xml:space="preserve">gets </w:t>
      </w:r>
      <w:r>
        <w:t>max Excellent (3)</w:t>
      </w:r>
      <w:r w:rsidR="6ADD1B24">
        <w:t xml:space="preserve"> rating</w:t>
      </w:r>
      <w:r>
        <w:t>.</w:t>
      </w:r>
    </w:p>
    <w:p w14:paraId="7BC962AD" w14:textId="77777777" w:rsidR="00D205F7" w:rsidRDefault="00D205F7" w:rsidP="36CD795A">
      <w:pPr>
        <w:pStyle w:val="BodyText"/>
      </w:pPr>
    </w:p>
    <w:p w14:paraId="6977FEA7" w14:textId="00C22A0B" w:rsidR="36CD795A" w:rsidRDefault="20C8BC33" w:rsidP="36CD795A">
      <w:pPr>
        <w:pStyle w:val="BodyText"/>
      </w:pPr>
      <w:r>
        <w:t xml:space="preserve">A rubric </w:t>
      </w:r>
      <w:r w:rsidR="00443006">
        <w:t xml:space="preserve">is provided in Appendix </w:t>
      </w:r>
      <w:r w:rsidR="00EA675E">
        <w:t>IX</w:t>
      </w:r>
      <w:r w:rsidR="00443006">
        <w:t>.B</w:t>
      </w:r>
      <w:r w:rsidR="556729CF">
        <w:t xml:space="preserve"> to reviewers </w:t>
      </w:r>
      <w:r>
        <w:t xml:space="preserve">containing the above information </w:t>
      </w:r>
      <w:r w:rsidR="00221679">
        <w:t xml:space="preserve">formulated </w:t>
      </w:r>
      <w:r w:rsidR="43E13C16">
        <w:t xml:space="preserve">specifically to </w:t>
      </w:r>
      <w:r w:rsidR="00221679">
        <w:t xml:space="preserve">help them assign </w:t>
      </w:r>
      <w:r w:rsidR="43E13C16">
        <w:t>their score</w:t>
      </w:r>
      <w:r w:rsidR="00D205F7">
        <w:t>s</w:t>
      </w:r>
      <w:r w:rsidR="43E13C16">
        <w:t xml:space="preserve">. </w:t>
      </w:r>
      <w:r w:rsidR="54093C2C">
        <w:t xml:space="preserve"> </w:t>
      </w:r>
    </w:p>
    <w:p w14:paraId="4BE750DE" w14:textId="77777777" w:rsidR="00FF1167" w:rsidRDefault="00FF1167" w:rsidP="00E94A11">
      <w:pPr>
        <w:pStyle w:val="BodyText"/>
      </w:pPr>
    </w:p>
    <w:p w14:paraId="04A51F35" w14:textId="77777777" w:rsidR="00E7077F" w:rsidRDefault="008E2FB9" w:rsidP="00FF1167">
      <w:pPr>
        <w:pStyle w:val="Heading2"/>
      </w:pPr>
      <w:bookmarkStart w:id="107" w:name="V.B._REVIEW_AND_SELECTION_PROCESS"/>
      <w:bookmarkStart w:id="108" w:name="_Toc162269937"/>
      <w:bookmarkStart w:id="109" w:name="_Toc208825552"/>
      <w:bookmarkEnd w:id="107"/>
      <w:r>
        <w:t>REVIEW</w:t>
      </w:r>
      <w:r>
        <w:rPr>
          <w:spacing w:val="-4"/>
        </w:rPr>
        <w:t xml:space="preserve"> </w:t>
      </w:r>
      <w:r>
        <w:t>AND</w:t>
      </w:r>
      <w:r>
        <w:rPr>
          <w:spacing w:val="-3"/>
        </w:rPr>
        <w:t xml:space="preserve"> </w:t>
      </w:r>
      <w:r>
        <w:t>SELECTION</w:t>
      </w:r>
      <w:r>
        <w:rPr>
          <w:spacing w:val="-2"/>
        </w:rPr>
        <w:t xml:space="preserve"> PROCESS</w:t>
      </w:r>
      <w:bookmarkEnd w:id="108"/>
      <w:bookmarkEnd w:id="109"/>
    </w:p>
    <w:p w14:paraId="19F841EA" w14:textId="77777777" w:rsidR="00E7077F" w:rsidRDefault="00E7077F"/>
    <w:p w14:paraId="64AB64E5" w14:textId="7FA2E4CB" w:rsidR="00967621" w:rsidRDefault="00967621" w:rsidP="00E94A11">
      <w:pPr>
        <w:pStyle w:val="BodyText"/>
      </w:pPr>
      <w:r>
        <w:t>The award sequence is as follows</w:t>
      </w:r>
      <w:r w:rsidR="00CA45B3">
        <w:t xml:space="preserve">: </w:t>
      </w:r>
    </w:p>
    <w:p w14:paraId="01A7984E" w14:textId="77777777" w:rsidR="00CA45B3" w:rsidRDefault="00CA45B3" w:rsidP="00E94A11">
      <w:pPr>
        <w:pStyle w:val="BodyText"/>
      </w:pPr>
    </w:p>
    <w:p w14:paraId="06D35032" w14:textId="0F9D7418" w:rsidR="00967621" w:rsidRDefault="00967621" w:rsidP="00124FC2">
      <w:pPr>
        <w:pStyle w:val="BodyText"/>
        <w:numPr>
          <w:ilvl w:val="0"/>
          <w:numId w:val="9"/>
        </w:numPr>
      </w:pPr>
      <w:r>
        <w:t xml:space="preserve">Applications </w:t>
      </w:r>
      <w:r w:rsidR="00B74C84">
        <w:t>submitted in response to Call</w:t>
      </w:r>
      <w:r>
        <w:t>.</w:t>
      </w:r>
    </w:p>
    <w:p w14:paraId="28969DD9" w14:textId="74BDD865" w:rsidR="00967621" w:rsidRDefault="00A0546F" w:rsidP="00124FC2">
      <w:pPr>
        <w:pStyle w:val="BodyText"/>
        <w:numPr>
          <w:ilvl w:val="0"/>
          <w:numId w:val="9"/>
        </w:numPr>
      </w:pPr>
      <w:r>
        <w:t>Technical r</w:t>
      </w:r>
      <w:r w:rsidR="008F402C">
        <w:t xml:space="preserve">eview teams will be </w:t>
      </w:r>
      <w:r w:rsidR="00736F4C">
        <w:t xml:space="preserve">assigned by the DOE PM and </w:t>
      </w:r>
      <w:r w:rsidR="008F402C">
        <w:t>comprised of experts and may include participants from DOE National Laboratories, NRC and DOE federal employees, and other industry experts.</w:t>
      </w:r>
    </w:p>
    <w:p w14:paraId="59AF06C6" w14:textId="21A704BF" w:rsidR="00967621" w:rsidRDefault="00967621" w:rsidP="00124FC2">
      <w:pPr>
        <w:pStyle w:val="BodyText"/>
        <w:numPr>
          <w:ilvl w:val="0"/>
          <w:numId w:val="9"/>
        </w:numPr>
      </w:pPr>
      <w:r>
        <w:t xml:space="preserve">The </w:t>
      </w:r>
      <w:r w:rsidR="004411C2">
        <w:t xml:space="preserve">technical review team lead </w:t>
      </w:r>
      <w:r>
        <w:t>may reach out to the applicant</w:t>
      </w:r>
      <w:r w:rsidR="006334F2">
        <w:t>’s POC</w:t>
      </w:r>
      <w:r>
        <w:t xml:space="preserve"> for additional details which become part of an addendum to the proposal, ensuring a proposal is not rejected based on a small, unclear point.</w:t>
      </w:r>
    </w:p>
    <w:p w14:paraId="64DF6900" w14:textId="208BD8AE" w:rsidR="00967621" w:rsidRDefault="361AE225" w:rsidP="003F02F3">
      <w:pPr>
        <w:pStyle w:val="BodyText"/>
        <w:numPr>
          <w:ilvl w:val="0"/>
          <w:numId w:val="9"/>
        </w:numPr>
      </w:pPr>
      <w:r>
        <w:t xml:space="preserve">Each </w:t>
      </w:r>
      <w:r w:rsidR="00752242">
        <w:t xml:space="preserve">reviewer </w:t>
      </w:r>
      <w:r>
        <w:t>assign</w:t>
      </w:r>
      <w:r w:rsidR="000D5CB2">
        <w:t>s</w:t>
      </w:r>
      <w:r>
        <w:t xml:space="preserve"> ratings</w:t>
      </w:r>
      <w:r w:rsidR="00752242">
        <w:t>, as described in the previous section. Those ratings and brief reasons for those ratings are recorded in a central database accessible only to the core management team, none of whom are submitting proposals or reviewing them</w:t>
      </w:r>
      <w:r>
        <w:t>.</w:t>
      </w:r>
    </w:p>
    <w:p w14:paraId="5F2F0CBB" w14:textId="6CBB311F" w:rsidR="00752242" w:rsidRDefault="00752242" w:rsidP="00752242">
      <w:pPr>
        <w:pStyle w:val="BodyText"/>
        <w:numPr>
          <w:ilvl w:val="0"/>
          <w:numId w:val="9"/>
        </w:numPr>
      </w:pPr>
      <w:r>
        <w:t>Once all proposal ratings have been accumulated, all information is sent to DOE for the final ranking.</w:t>
      </w:r>
    </w:p>
    <w:p w14:paraId="5B908308" w14:textId="22558AA8" w:rsidR="005A6564" w:rsidRDefault="5F4BD923" w:rsidP="00752242">
      <w:pPr>
        <w:pStyle w:val="BodyText"/>
        <w:numPr>
          <w:ilvl w:val="0"/>
          <w:numId w:val="9"/>
        </w:numPr>
      </w:pPr>
      <w:r>
        <w:t>DOE</w:t>
      </w:r>
      <w:r w:rsidR="00437837">
        <w:t>-NE</w:t>
      </w:r>
      <w:r>
        <w:t xml:space="preserve"> will make the final yes/no assessment based on all information</w:t>
      </w:r>
      <w:r w:rsidR="00752242">
        <w:t xml:space="preserve"> and with consultation with NRC</w:t>
      </w:r>
      <w:r>
        <w:t>.</w:t>
      </w:r>
    </w:p>
    <w:p w14:paraId="3FACDB59" w14:textId="5001172E" w:rsidR="00967621" w:rsidRDefault="361AE225" w:rsidP="00124FC2">
      <w:pPr>
        <w:pStyle w:val="BodyText"/>
        <w:numPr>
          <w:ilvl w:val="0"/>
          <w:numId w:val="9"/>
        </w:numPr>
      </w:pPr>
      <w:r>
        <w:t>Awardees are notified and funding is transferred to the laboratory</w:t>
      </w:r>
      <w:r w:rsidR="10459A96">
        <w:t xml:space="preserve"> awardee’s</w:t>
      </w:r>
      <w:r>
        <w:t xml:space="preserve"> POC as a work package in </w:t>
      </w:r>
      <w:r w:rsidR="2B52E193">
        <w:t xml:space="preserve">DOE-NE’s </w:t>
      </w:r>
      <w:r w:rsidR="772BCB45">
        <w:t>Program Information Collection System: Nuclear Energy (</w:t>
      </w:r>
      <w:r>
        <w:t>PICS</w:t>
      </w:r>
      <w:r w:rsidR="550277D8">
        <w:t>:</w:t>
      </w:r>
      <w:r>
        <w:t>NE</w:t>
      </w:r>
      <w:r w:rsidR="772BCB45">
        <w:t>)</w:t>
      </w:r>
      <w:r>
        <w:t>.</w:t>
      </w:r>
    </w:p>
    <w:p w14:paraId="04A51F54" w14:textId="7B1AA0C3" w:rsidR="00E7077F" w:rsidRDefault="00967621" w:rsidP="00E94A11">
      <w:pPr>
        <w:pStyle w:val="BodyText"/>
      </w:pPr>
      <w:r>
        <w:lastRenderedPageBreak/>
        <w:t>Note that the funding will be distributed in a PICS-NE work package to the lab point of contact from the proposal. It is up to the team to decide how funding is distributed among members. Subcontracts may be placed with non-laboratory partners. Although one or more industry partners on a proposal is highly desired, the industry partner should not receive a significant amount of the funding. As a guideline, no more than 10% of funding should go to the industry partner. An exception could be if an industry team member is performing a key role</w:t>
      </w:r>
      <w:r w:rsidR="00CF19E2">
        <w:t>, for example</w:t>
      </w:r>
      <w:r w:rsidR="00E47F1E">
        <w:t>,</w:t>
      </w:r>
      <w:r w:rsidR="00816017">
        <w:t xml:space="preserve"> is</w:t>
      </w:r>
      <w:r>
        <w:t xml:space="preserve"> responsible for creating the benchmark document.</w:t>
      </w:r>
    </w:p>
    <w:p w14:paraId="59B36AE4" w14:textId="77777777" w:rsidR="00FF1167" w:rsidRDefault="00FF1167" w:rsidP="00E94A11">
      <w:pPr>
        <w:pStyle w:val="BodyText"/>
      </w:pPr>
    </w:p>
    <w:p w14:paraId="04A51F55" w14:textId="77777777" w:rsidR="00E7077F" w:rsidRDefault="008E2FB9" w:rsidP="00FF1167">
      <w:pPr>
        <w:pStyle w:val="Heading2"/>
      </w:pPr>
      <w:bookmarkStart w:id="110" w:name="V.C._ANTICIPATED_NOTICE_OF_SELECTION_AND"/>
      <w:bookmarkStart w:id="111" w:name="_Toc162269938"/>
      <w:bookmarkStart w:id="112" w:name="_Toc208825553"/>
      <w:bookmarkEnd w:id="110"/>
      <w:r>
        <w:t>ANTICIPATED</w:t>
      </w:r>
      <w:r>
        <w:rPr>
          <w:spacing w:val="-6"/>
        </w:rPr>
        <w:t xml:space="preserve"> </w:t>
      </w:r>
      <w:r>
        <w:t>NOTICE</w:t>
      </w:r>
      <w:r>
        <w:rPr>
          <w:spacing w:val="-2"/>
        </w:rPr>
        <w:t xml:space="preserve"> </w:t>
      </w:r>
      <w:r>
        <w:t>OF</w:t>
      </w:r>
      <w:r>
        <w:rPr>
          <w:spacing w:val="-3"/>
        </w:rPr>
        <w:t xml:space="preserve"> </w:t>
      </w:r>
      <w:r>
        <w:t>SELECTION</w:t>
      </w:r>
      <w:r>
        <w:rPr>
          <w:spacing w:val="-3"/>
        </w:rPr>
        <w:t xml:space="preserve"> </w:t>
      </w:r>
      <w:r>
        <w:t>AND</w:t>
      </w:r>
      <w:r>
        <w:rPr>
          <w:spacing w:val="-3"/>
        </w:rPr>
        <w:t xml:space="preserve"> </w:t>
      </w:r>
      <w:r>
        <w:t>AWARD</w:t>
      </w:r>
      <w:r>
        <w:rPr>
          <w:spacing w:val="-3"/>
        </w:rPr>
        <w:t xml:space="preserve"> </w:t>
      </w:r>
      <w:r>
        <w:rPr>
          <w:spacing w:val="-2"/>
        </w:rPr>
        <w:t>DATES</w:t>
      </w:r>
      <w:bookmarkEnd w:id="111"/>
      <w:bookmarkEnd w:id="112"/>
    </w:p>
    <w:p w14:paraId="6ED66115" w14:textId="77777777" w:rsidR="00FF1167" w:rsidRDefault="00FF1167" w:rsidP="00E94A11">
      <w:pPr>
        <w:pStyle w:val="BodyText"/>
      </w:pPr>
    </w:p>
    <w:p w14:paraId="04A51F56" w14:textId="63CCF1F6" w:rsidR="00E7077F" w:rsidRDefault="00967621" w:rsidP="00E94A11">
      <w:pPr>
        <w:pStyle w:val="BodyText"/>
      </w:pPr>
      <w:r>
        <w:t xml:space="preserve">The awards </w:t>
      </w:r>
      <w:r w:rsidR="00E01A56">
        <w:t>are anticipated to</w:t>
      </w:r>
      <w:r>
        <w:t xml:space="preserve"> be announced on </w:t>
      </w:r>
      <w:r w:rsidR="00316E6A">
        <w:t>December 12</w:t>
      </w:r>
      <w:r>
        <w:t>,</w:t>
      </w:r>
      <w:r w:rsidR="008E2FB9">
        <w:t xml:space="preserve"> </w:t>
      </w:r>
      <w:r w:rsidR="00316E6A">
        <w:rPr>
          <w:spacing w:val="-2"/>
        </w:rPr>
        <w:t>2025</w:t>
      </w:r>
      <w:r w:rsidR="008E2FB9">
        <w:rPr>
          <w:spacing w:val="-2"/>
        </w:rPr>
        <w:t>.</w:t>
      </w:r>
      <w:r w:rsidR="001D4800">
        <w:rPr>
          <w:spacing w:val="-2"/>
        </w:rPr>
        <w:t xml:space="preserve"> If more proposals are received than </w:t>
      </w:r>
      <w:r w:rsidR="00F474CE">
        <w:rPr>
          <w:spacing w:val="-2"/>
        </w:rPr>
        <w:t>expected</w:t>
      </w:r>
      <w:r w:rsidR="001D4800">
        <w:rPr>
          <w:spacing w:val="-2"/>
        </w:rPr>
        <w:t xml:space="preserve">, a delay may be necessary </w:t>
      </w:r>
      <w:r w:rsidR="00F474CE">
        <w:rPr>
          <w:spacing w:val="-2"/>
        </w:rPr>
        <w:t xml:space="preserve">to allow </w:t>
      </w:r>
      <w:r w:rsidR="001D4800">
        <w:rPr>
          <w:spacing w:val="-2"/>
        </w:rPr>
        <w:t xml:space="preserve">for proper review. This delay will be announced via the mailing list and </w:t>
      </w:r>
      <w:r w:rsidR="00D92D9B">
        <w:rPr>
          <w:spacing w:val="-2"/>
        </w:rPr>
        <w:t>posted</w:t>
      </w:r>
      <w:r w:rsidR="001D4800">
        <w:rPr>
          <w:spacing w:val="-2"/>
        </w:rPr>
        <w:t xml:space="preserve"> the </w:t>
      </w:r>
      <w:r w:rsidR="00AA06D4">
        <w:rPr>
          <w:spacing w:val="-2"/>
        </w:rPr>
        <w:t>www.</w:t>
      </w:r>
      <w:r w:rsidR="001D4800">
        <w:rPr>
          <w:spacing w:val="-2"/>
        </w:rPr>
        <w:t>ornl.gov/dncsh website.</w:t>
      </w:r>
    </w:p>
    <w:p w14:paraId="57018D7A" w14:textId="77777777" w:rsidR="000D5CB2" w:rsidRDefault="000D5CB2"/>
    <w:p w14:paraId="719D69EB" w14:textId="2C66429A" w:rsidR="000D5CB2" w:rsidRDefault="000D5CB2" w:rsidP="000D5CB2">
      <w:pPr>
        <w:pStyle w:val="Heading2"/>
      </w:pPr>
      <w:bookmarkStart w:id="113" w:name="_Toc208825554"/>
      <w:r>
        <w:t>MITIGATION OF ORGANIZATIONAL CONFLICT OF INTEREST</w:t>
      </w:r>
      <w:bookmarkEnd w:id="113"/>
    </w:p>
    <w:p w14:paraId="0094C202" w14:textId="77777777" w:rsidR="000D5CB2" w:rsidRDefault="000D5CB2"/>
    <w:p w14:paraId="28200BA5" w14:textId="1A1C12EC" w:rsidR="000D5CB2" w:rsidRDefault="000D5CB2" w:rsidP="000D5CB2">
      <w:pPr>
        <w:pStyle w:val="BodyText"/>
      </w:pPr>
      <w:r>
        <w:t>The following sources of organizational conflict of interest (OC</w:t>
      </w:r>
      <w:r w:rsidR="00FA2C94">
        <w:t>O</w:t>
      </w:r>
      <w:r>
        <w:t>I) exis</w:t>
      </w:r>
      <w:r w:rsidR="006325C7">
        <w:t>t</w:t>
      </w:r>
      <w:r w:rsidR="007177A7">
        <w:t>:</w:t>
      </w:r>
    </w:p>
    <w:p w14:paraId="12084C9E" w14:textId="77777777" w:rsidR="000D5CB2" w:rsidRDefault="000D5CB2" w:rsidP="000D5CB2">
      <w:pPr>
        <w:pStyle w:val="BodyText"/>
      </w:pPr>
    </w:p>
    <w:p w14:paraId="552B0CBC" w14:textId="03871B76" w:rsidR="000D5CB2" w:rsidRDefault="000D5CB2" w:rsidP="00DF1661">
      <w:pPr>
        <w:pStyle w:val="BodyText"/>
        <w:numPr>
          <w:ilvl w:val="0"/>
          <w:numId w:val="26"/>
        </w:numPr>
      </w:pPr>
      <w:r>
        <w:t>ORNL is the lead lab for managing the DNCSH, but ORNL will also submit proposals to this call.</w:t>
      </w:r>
    </w:p>
    <w:p w14:paraId="54ED155B" w14:textId="03FCFDFE" w:rsidR="00DB102C" w:rsidRDefault="000D5CB2" w:rsidP="00DB102C">
      <w:pPr>
        <w:pStyle w:val="BodyText"/>
        <w:numPr>
          <w:ilvl w:val="0"/>
          <w:numId w:val="26"/>
        </w:numPr>
      </w:pPr>
      <w:r>
        <w:t>The pool of qualified technical reviewers is small and using the</w:t>
      </w:r>
      <w:r w:rsidR="00032F7F">
        <w:t xml:space="preserve">m in a review capacity should </w:t>
      </w:r>
      <w:r>
        <w:t xml:space="preserve">not preclude them from </w:t>
      </w:r>
      <w:r w:rsidR="00DB102C">
        <w:t>submitting proposals</w:t>
      </w:r>
      <w:r>
        <w:t xml:space="preserve"> to the call. </w:t>
      </w:r>
    </w:p>
    <w:p w14:paraId="01B3357F" w14:textId="77777777" w:rsidR="00DB102C" w:rsidRDefault="00DB102C" w:rsidP="00DB102C">
      <w:pPr>
        <w:pStyle w:val="BodyText"/>
      </w:pPr>
    </w:p>
    <w:p w14:paraId="7C916496" w14:textId="1E898621" w:rsidR="00DB102C" w:rsidRDefault="008A28EB" w:rsidP="00DB102C">
      <w:pPr>
        <w:pStyle w:val="BodyText"/>
      </w:pPr>
      <w:r>
        <w:t>OC</w:t>
      </w:r>
      <w:r w:rsidR="00FA2C94">
        <w:t>O</w:t>
      </w:r>
      <w:r>
        <w:t>I s</w:t>
      </w:r>
      <w:r w:rsidR="00DB102C">
        <w:t>ource a)</w:t>
      </w:r>
      <w:r>
        <w:t>,</w:t>
      </w:r>
      <w:r w:rsidR="00DB102C">
        <w:t xml:space="preserve"> </w:t>
      </w:r>
      <w:r>
        <w:t xml:space="preserve">related to ORNL management of DNCSH, </w:t>
      </w:r>
      <w:r w:rsidR="00DB102C">
        <w:t>will be mitigated by the following measures</w:t>
      </w:r>
      <w:r w:rsidR="00FA2C94">
        <w:t>:</w:t>
      </w:r>
    </w:p>
    <w:p w14:paraId="16E4EB54" w14:textId="36E5C489" w:rsidR="00DB102C" w:rsidRDefault="00DB102C" w:rsidP="00DB102C">
      <w:pPr>
        <w:pStyle w:val="BodyText"/>
      </w:pPr>
    </w:p>
    <w:p w14:paraId="2A990D57" w14:textId="2B715E08" w:rsidR="00DB102C" w:rsidRDefault="00FB0E67" w:rsidP="00DF1661">
      <w:pPr>
        <w:pStyle w:val="BodyText"/>
        <w:numPr>
          <w:ilvl w:val="0"/>
          <w:numId w:val="29"/>
        </w:numPr>
      </w:pPr>
      <w:r>
        <w:t>As ORNL staff, t</w:t>
      </w:r>
      <w:r w:rsidR="00DB102C">
        <w:t>he National Technical Director (NTD)</w:t>
      </w:r>
      <w:r>
        <w:t xml:space="preserve"> </w:t>
      </w:r>
      <w:r w:rsidR="00DB102C">
        <w:t>will not submit proposals, review proposals, or provide any ratings for proposals</w:t>
      </w:r>
      <w:r w:rsidR="00437837">
        <w:t>. The NTD will</w:t>
      </w:r>
      <w:r w:rsidR="00DB102C">
        <w:t xml:space="preserve"> act as an observer and coordinator for the review and award processes.</w:t>
      </w:r>
    </w:p>
    <w:p w14:paraId="09D0F06F" w14:textId="77777777" w:rsidR="0096785A" w:rsidRDefault="00437837" w:rsidP="0059350B">
      <w:pPr>
        <w:pStyle w:val="BodyText"/>
        <w:numPr>
          <w:ilvl w:val="0"/>
          <w:numId w:val="29"/>
        </w:numPr>
      </w:pPr>
      <w:r>
        <w:t xml:space="preserve">This </w:t>
      </w:r>
      <w:r w:rsidR="0059350B">
        <w:t>call</w:t>
      </w:r>
      <w:r>
        <w:t xml:space="preserve"> follows the U.S. DOE Nuclear Criticality Safety Program (NCSP) process, which is an established multi-lab effort. </w:t>
      </w:r>
      <w:r w:rsidR="0018123B">
        <w:t>K</w:t>
      </w:r>
      <w:r>
        <w:t xml:space="preserve">ey labs involved in NCSP </w:t>
      </w:r>
      <w:r w:rsidR="00F21266">
        <w:t>critical experiment execution</w:t>
      </w:r>
      <w:r>
        <w:t xml:space="preserve"> have been involved in </w:t>
      </w:r>
      <w:r w:rsidR="00847673">
        <w:t xml:space="preserve">the project and in </w:t>
      </w:r>
      <w:r>
        <w:t xml:space="preserve">creating this proposal call. </w:t>
      </w:r>
    </w:p>
    <w:p w14:paraId="4C803935" w14:textId="4E985207" w:rsidR="00437837" w:rsidRDefault="0096785A" w:rsidP="0059350B">
      <w:pPr>
        <w:pStyle w:val="BodyText"/>
        <w:numPr>
          <w:ilvl w:val="0"/>
          <w:numId w:val="29"/>
        </w:numPr>
      </w:pPr>
      <w:r>
        <w:t xml:space="preserve">Activities to publicize the DNCSH project and this call have been made to relevant parties outside of ORNL. </w:t>
      </w:r>
      <w:r w:rsidR="0059350B">
        <w:t>A public workshop has been held with over 2</w:t>
      </w:r>
      <w:r w:rsidR="00316E6A">
        <w:t>5</w:t>
      </w:r>
      <w:r w:rsidR="0059350B">
        <w:t>0 attendees from labs, academia, and industry making them aware of this opportunity.</w:t>
      </w:r>
      <w:r w:rsidR="008A28EB">
        <w:t xml:space="preserve"> </w:t>
      </w:r>
      <w:r w:rsidR="0059350B">
        <w:t xml:space="preserve"> A talk was given at the recent NCSP technical program review meeting about this project. </w:t>
      </w:r>
    </w:p>
    <w:p w14:paraId="3B1AB1D0" w14:textId="5AA55849" w:rsidR="00396BCD" w:rsidRDefault="00396BCD" w:rsidP="00396BCD">
      <w:pPr>
        <w:pStyle w:val="BodyText"/>
        <w:numPr>
          <w:ilvl w:val="0"/>
          <w:numId w:val="29"/>
        </w:numPr>
      </w:pPr>
      <w:r>
        <w:t xml:space="preserve">DOE-NE has the final decision to fund </w:t>
      </w:r>
      <w:r w:rsidR="00501DAA">
        <w:t xml:space="preserve">projects </w:t>
      </w:r>
      <w:r>
        <w:t>and will have access to all information</w:t>
      </w:r>
      <w:r w:rsidR="00756B27">
        <w:t xml:space="preserve"> and all ratings</w:t>
      </w:r>
      <w:r>
        <w:t>.</w:t>
      </w:r>
    </w:p>
    <w:p w14:paraId="6A58DF23" w14:textId="77777777" w:rsidR="00437837" w:rsidRDefault="00437837" w:rsidP="00437837">
      <w:pPr>
        <w:pStyle w:val="BodyText"/>
      </w:pPr>
    </w:p>
    <w:p w14:paraId="7CA2930E" w14:textId="14B44766" w:rsidR="008A28EB" w:rsidRDefault="008A28EB" w:rsidP="008A28EB">
      <w:pPr>
        <w:pStyle w:val="BodyText"/>
      </w:pPr>
      <w:r>
        <w:t>OC</w:t>
      </w:r>
      <w:r w:rsidR="00FA2C94">
        <w:t>O</w:t>
      </w:r>
      <w:r>
        <w:t>I source b), related to reviewers also submitting proposals, will be mitigated by the following measures</w:t>
      </w:r>
      <w:r w:rsidR="00FA2C94">
        <w:t>:</w:t>
      </w:r>
    </w:p>
    <w:p w14:paraId="03F08DEE" w14:textId="77777777" w:rsidR="008A28EB" w:rsidRDefault="008A28EB" w:rsidP="008A28EB">
      <w:pPr>
        <w:pStyle w:val="BodyText"/>
      </w:pPr>
    </w:p>
    <w:p w14:paraId="3E819118" w14:textId="4E2DE9A1" w:rsidR="008A28EB" w:rsidRDefault="004C63F8" w:rsidP="00DF1661">
      <w:pPr>
        <w:pStyle w:val="BodyText"/>
        <w:numPr>
          <w:ilvl w:val="0"/>
          <w:numId w:val="31"/>
        </w:numPr>
      </w:pPr>
      <w:r>
        <w:t xml:space="preserve">Each technical review team will be </w:t>
      </w:r>
      <w:r w:rsidR="00B17610">
        <w:t>led</w:t>
      </w:r>
      <w:r>
        <w:t xml:space="preserve"> by an independent expert, </w:t>
      </w:r>
      <w:r w:rsidR="00730F3C">
        <w:t xml:space="preserve">i.e. </w:t>
      </w:r>
      <w:r>
        <w:t xml:space="preserve">external to the national laboratory system and not involved </w:t>
      </w:r>
      <w:r w:rsidR="00FF44CD">
        <w:t>in the</w:t>
      </w:r>
      <w:r>
        <w:t xml:space="preserve"> proposal call</w:t>
      </w:r>
      <w:r w:rsidR="008A28EB">
        <w:t>.</w:t>
      </w:r>
      <w:r>
        <w:t xml:space="preserve"> The lead will be responsible for getting additional information from the proposal team, if needed, and resolving disagreements of more than one level (e.g. Excellent vs. Poor) within the team.</w:t>
      </w:r>
    </w:p>
    <w:p w14:paraId="590FED7B" w14:textId="73C9D77E" w:rsidR="00396BCD" w:rsidRDefault="00396BCD" w:rsidP="008A28EB">
      <w:pPr>
        <w:pStyle w:val="BodyText"/>
        <w:numPr>
          <w:ilvl w:val="0"/>
          <w:numId w:val="31"/>
        </w:numPr>
      </w:pPr>
      <w:r>
        <w:t xml:space="preserve">There are three technical review members on each team, thus diluting any potential source </w:t>
      </w:r>
      <w:r>
        <w:lastRenderedPageBreak/>
        <w:t>of OC</w:t>
      </w:r>
      <w:r w:rsidR="00C45829">
        <w:t>O</w:t>
      </w:r>
      <w:r>
        <w:t>I.</w:t>
      </w:r>
    </w:p>
    <w:p w14:paraId="0BA810F3" w14:textId="106AB86E" w:rsidR="008A28EB" w:rsidRDefault="00396BCD" w:rsidP="008A28EB">
      <w:pPr>
        <w:pStyle w:val="BodyText"/>
        <w:numPr>
          <w:ilvl w:val="0"/>
          <w:numId w:val="31"/>
        </w:numPr>
      </w:pPr>
      <w:r>
        <w:t>The review questions are framed in a way to limit subjectivity, typically requiring evidence in the proposal to support the rating</w:t>
      </w:r>
      <w:r w:rsidR="008A28EB">
        <w:t>.</w:t>
      </w:r>
    </w:p>
    <w:p w14:paraId="4CA1824B" w14:textId="5648E690" w:rsidR="00DB102C" w:rsidRDefault="00396BCD" w:rsidP="00396BCD">
      <w:pPr>
        <w:pStyle w:val="BodyText"/>
        <w:numPr>
          <w:ilvl w:val="0"/>
          <w:numId w:val="31"/>
        </w:numPr>
      </w:pPr>
      <w:r>
        <w:t>The review process described in this section has been reviewed and approved by the multi-laboratory DNCSH team.</w:t>
      </w:r>
    </w:p>
    <w:p w14:paraId="68E0A78A" w14:textId="0062702D" w:rsidR="006325C7" w:rsidRDefault="006325C7" w:rsidP="00396BCD">
      <w:pPr>
        <w:pStyle w:val="BodyText"/>
        <w:numPr>
          <w:ilvl w:val="0"/>
          <w:numId w:val="31"/>
        </w:numPr>
      </w:pPr>
      <w:r>
        <w:t>Ratings will not be shared among the review teams or returned to propo</w:t>
      </w:r>
      <w:r w:rsidR="00361C15">
        <w:t>sal teams. This</w:t>
      </w:r>
      <w:r>
        <w:t xml:space="preserve"> </w:t>
      </w:r>
      <w:r w:rsidR="00361C15">
        <w:t>is primarily to reduce opportunity for</w:t>
      </w:r>
      <w:r>
        <w:t xml:space="preserve"> retaliatory behaviors on future calls</w:t>
      </w:r>
      <w:r w:rsidR="00361C15">
        <w:t>,</w:t>
      </w:r>
      <w:r>
        <w:t xml:space="preserve"> which will most likely involve </w:t>
      </w:r>
      <w:r w:rsidR="005E5E96">
        <w:t>most</w:t>
      </w:r>
      <w:r>
        <w:t xml:space="preserve"> of the same people. </w:t>
      </w:r>
    </w:p>
    <w:p w14:paraId="4F09AC1F" w14:textId="1D01E72A" w:rsidR="00396BCD" w:rsidRDefault="00396BCD" w:rsidP="00DF1661">
      <w:pPr>
        <w:pStyle w:val="BodyText"/>
        <w:numPr>
          <w:ilvl w:val="0"/>
          <w:numId w:val="31"/>
        </w:numPr>
      </w:pPr>
      <w:r>
        <w:t>DOE-NE has the final decision for which projects to fund.</w:t>
      </w:r>
      <w:r w:rsidR="00756B27">
        <w:t xml:space="preserve"> The ratings and reviews are provided to DOE as concise, summarized information to use in their </w:t>
      </w:r>
      <w:r w:rsidR="00B17610">
        <w:t>decision-making</w:t>
      </w:r>
      <w:r w:rsidR="00756B27">
        <w:t xml:space="preserve"> process.</w:t>
      </w:r>
    </w:p>
    <w:p w14:paraId="391A1CD0" w14:textId="77777777" w:rsidR="008A28EB" w:rsidRDefault="008A28EB">
      <w:pPr>
        <w:rPr>
          <w:sz w:val="24"/>
          <w:szCs w:val="24"/>
        </w:rPr>
      </w:pPr>
    </w:p>
    <w:p w14:paraId="3C183D8D" w14:textId="1F639722" w:rsidR="007B2513" w:rsidRDefault="007B2513" w:rsidP="00361C15">
      <w:pPr>
        <w:pStyle w:val="BodyText"/>
      </w:pPr>
      <w:r>
        <w:t xml:space="preserve">Note that it is the individual’s responsibility to request a change in assignment if they are asked </w:t>
      </w:r>
      <w:r w:rsidR="00F93C65">
        <w:t>for a review where their</w:t>
      </w:r>
      <w:r>
        <w:t xml:space="preserve"> bias </w:t>
      </w:r>
      <w:r w:rsidR="004846DE">
        <w:t>creates an</w:t>
      </w:r>
      <w:r w:rsidR="00ED0649">
        <w:t xml:space="preserve"> unfair review.</w:t>
      </w:r>
    </w:p>
    <w:p w14:paraId="04961C4E" w14:textId="77777777" w:rsidR="007B2513" w:rsidRDefault="007B2513" w:rsidP="00361C15">
      <w:pPr>
        <w:pStyle w:val="BodyText"/>
      </w:pPr>
    </w:p>
    <w:p w14:paraId="005D6E68" w14:textId="77777777" w:rsidR="007B2513" w:rsidRPr="00361C15" w:rsidRDefault="007B2513" w:rsidP="00DF1661">
      <w:pPr>
        <w:pStyle w:val="BodyText"/>
      </w:pPr>
    </w:p>
    <w:p w14:paraId="0368A991" w14:textId="77777777" w:rsidR="008A28EB" w:rsidRDefault="008A28EB">
      <w:pPr>
        <w:rPr>
          <w:sz w:val="24"/>
          <w:szCs w:val="24"/>
        </w:rPr>
      </w:pPr>
    </w:p>
    <w:p w14:paraId="14EB3E43" w14:textId="77777777" w:rsidR="008A28EB" w:rsidRDefault="008A28EB">
      <w:pPr>
        <w:rPr>
          <w:sz w:val="24"/>
          <w:szCs w:val="24"/>
        </w:rPr>
      </w:pPr>
    </w:p>
    <w:p w14:paraId="1D0F3BA9" w14:textId="77777777" w:rsidR="004846DE" w:rsidRDefault="004846DE">
      <w:pPr>
        <w:rPr>
          <w:sz w:val="24"/>
          <w:szCs w:val="24"/>
        </w:rPr>
      </w:pPr>
    </w:p>
    <w:p w14:paraId="0F241CDA" w14:textId="77777777" w:rsidR="00B17CBF" w:rsidRDefault="00B17CBF">
      <w:pPr>
        <w:rPr>
          <w:sz w:val="24"/>
          <w:szCs w:val="24"/>
        </w:rPr>
      </w:pPr>
    </w:p>
    <w:p w14:paraId="24C93DDD" w14:textId="0B1A3F3E" w:rsidR="00897183" w:rsidRDefault="00897183">
      <w:pPr>
        <w:rPr>
          <w:b/>
          <w:bCs/>
          <w:sz w:val="24"/>
          <w:szCs w:val="24"/>
          <w:u w:val="single"/>
        </w:rPr>
      </w:pPr>
      <w:r>
        <w:br w:type="page"/>
      </w:r>
    </w:p>
    <w:p w14:paraId="04A51F58" w14:textId="3157653B" w:rsidR="00E7077F" w:rsidRDefault="008E2FB9" w:rsidP="00897183">
      <w:pPr>
        <w:pStyle w:val="Heading1"/>
      </w:pPr>
      <w:bookmarkStart w:id="114" w:name="Section_VI_-_AWARD_ADMINISTRATION_INFORM"/>
      <w:bookmarkStart w:id="115" w:name="_Toc162269939"/>
      <w:bookmarkStart w:id="116" w:name="_Toc208825555"/>
      <w:bookmarkEnd w:id="114"/>
      <w:r>
        <w:lastRenderedPageBreak/>
        <w:t>AWARD</w:t>
      </w:r>
      <w:r>
        <w:rPr>
          <w:spacing w:val="-1"/>
        </w:rPr>
        <w:t xml:space="preserve"> </w:t>
      </w:r>
      <w:r>
        <w:t>ADMINISTRATION</w:t>
      </w:r>
      <w:r>
        <w:rPr>
          <w:spacing w:val="-3"/>
        </w:rPr>
        <w:t xml:space="preserve"> </w:t>
      </w:r>
      <w:r>
        <w:rPr>
          <w:spacing w:val="-2"/>
        </w:rPr>
        <w:t>INFORMATION</w:t>
      </w:r>
      <w:bookmarkEnd w:id="115"/>
      <w:bookmarkEnd w:id="116"/>
    </w:p>
    <w:p w14:paraId="04A51F59" w14:textId="77777777" w:rsidR="00E7077F" w:rsidRDefault="00E7077F" w:rsidP="00E94A11">
      <w:pPr>
        <w:pStyle w:val="BodyText"/>
      </w:pPr>
    </w:p>
    <w:p w14:paraId="04A51F5A" w14:textId="77777777" w:rsidR="00E7077F" w:rsidRDefault="008E2FB9" w:rsidP="00FF1167">
      <w:pPr>
        <w:pStyle w:val="Heading2"/>
      </w:pPr>
      <w:bookmarkStart w:id="117" w:name="VI.A._AWARD_NOTICES"/>
      <w:bookmarkStart w:id="118" w:name="_Toc162269940"/>
      <w:bookmarkStart w:id="119" w:name="_Toc208825556"/>
      <w:bookmarkEnd w:id="117"/>
      <w:r>
        <w:t>AWARD</w:t>
      </w:r>
      <w:r>
        <w:rPr>
          <w:spacing w:val="-4"/>
        </w:rPr>
        <w:t xml:space="preserve"> </w:t>
      </w:r>
      <w:r>
        <w:t>NOTICES</w:t>
      </w:r>
      <w:bookmarkEnd w:id="118"/>
      <w:bookmarkEnd w:id="119"/>
    </w:p>
    <w:p w14:paraId="04A51F5B" w14:textId="77777777" w:rsidR="00E7077F" w:rsidRDefault="00E7077F" w:rsidP="00E94A11">
      <w:pPr>
        <w:pStyle w:val="BodyText"/>
      </w:pPr>
    </w:p>
    <w:p w14:paraId="04A51F5E" w14:textId="521055E2" w:rsidR="00E7077F" w:rsidRDefault="008E2FB9">
      <w:pPr>
        <w:ind w:left="239"/>
        <w:rPr>
          <w:sz w:val="24"/>
        </w:rPr>
      </w:pPr>
      <w:bookmarkStart w:id="120" w:name="VI.A.1._Notice_of_Selection"/>
      <w:bookmarkEnd w:id="120"/>
      <w:r>
        <w:rPr>
          <w:sz w:val="24"/>
        </w:rPr>
        <w:t>DOE</w:t>
      </w:r>
      <w:r>
        <w:rPr>
          <w:spacing w:val="-4"/>
          <w:sz w:val="24"/>
        </w:rPr>
        <w:t xml:space="preserve"> </w:t>
      </w:r>
      <w:r>
        <w:rPr>
          <w:sz w:val="24"/>
        </w:rPr>
        <w:t>will</w:t>
      </w:r>
      <w:r>
        <w:rPr>
          <w:spacing w:val="-3"/>
          <w:sz w:val="24"/>
        </w:rPr>
        <w:t xml:space="preserve"> </w:t>
      </w:r>
      <w:r>
        <w:rPr>
          <w:sz w:val="24"/>
        </w:rPr>
        <w:t>notify</w:t>
      </w:r>
      <w:r>
        <w:rPr>
          <w:spacing w:val="-3"/>
          <w:sz w:val="24"/>
        </w:rPr>
        <w:t xml:space="preserve"> </w:t>
      </w:r>
      <w:r>
        <w:rPr>
          <w:sz w:val="24"/>
        </w:rPr>
        <w:t>applicants</w:t>
      </w:r>
      <w:r>
        <w:rPr>
          <w:spacing w:val="-3"/>
          <w:sz w:val="24"/>
        </w:rPr>
        <w:t xml:space="preserve"> </w:t>
      </w:r>
      <w:r>
        <w:rPr>
          <w:sz w:val="24"/>
        </w:rPr>
        <w:t>selected</w:t>
      </w:r>
      <w:r>
        <w:rPr>
          <w:spacing w:val="-3"/>
          <w:sz w:val="24"/>
        </w:rPr>
        <w:t xml:space="preserve"> </w:t>
      </w:r>
      <w:r>
        <w:rPr>
          <w:sz w:val="24"/>
        </w:rPr>
        <w:t>for</w:t>
      </w:r>
      <w:r>
        <w:rPr>
          <w:spacing w:val="-2"/>
          <w:sz w:val="24"/>
        </w:rPr>
        <w:t xml:space="preserve"> </w:t>
      </w:r>
      <w:r>
        <w:rPr>
          <w:sz w:val="24"/>
        </w:rPr>
        <w:t>award.</w:t>
      </w:r>
      <w:r>
        <w:rPr>
          <w:spacing w:val="-3"/>
          <w:sz w:val="24"/>
        </w:rPr>
        <w:t xml:space="preserve"> </w:t>
      </w:r>
      <w:r>
        <w:rPr>
          <w:sz w:val="24"/>
        </w:rPr>
        <w:t>This</w:t>
      </w:r>
      <w:r>
        <w:rPr>
          <w:spacing w:val="-3"/>
          <w:sz w:val="24"/>
        </w:rPr>
        <w:t xml:space="preserve"> </w:t>
      </w:r>
      <w:r>
        <w:rPr>
          <w:sz w:val="24"/>
        </w:rPr>
        <w:t>notice</w:t>
      </w:r>
      <w:r>
        <w:rPr>
          <w:spacing w:val="-4"/>
          <w:sz w:val="24"/>
        </w:rPr>
        <w:t xml:space="preserve"> </w:t>
      </w:r>
      <w:r>
        <w:rPr>
          <w:sz w:val="24"/>
        </w:rPr>
        <w:t>of selection is not an authorization to begin performance.</w:t>
      </w:r>
      <w:r w:rsidR="006D4BB9">
        <w:rPr>
          <w:sz w:val="24"/>
        </w:rPr>
        <w:t xml:space="preserve"> A work package based on the award </w:t>
      </w:r>
      <w:r w:rsidR="00253B87">
        <w:rPr>
          <w:sz w:val="24"/>
        </w:rPr>
        <w:t>is anticipated to b</w:t>
      </w:r>
      <w:r w:rsidR="006D4BB9">
        <w:rPr>
          <w:sz w:val="24"/>
        </w:rPr>
        <w:t>e created in PICS</w:t>
      </w:r>
      <w:r w:rsidR="00295462">
        <w:rPr>
          <w:sz w:val="24"/>
        </w:rPr>
        <w:t>:</w:t>
      </w:r>
      <w:r w:rsidR="006D4BB9">
        <w:rPr>
          <w:sz w:val="24"/>
        </w:rPr>
        <w:t xml:space="preserve">NE </w:t>
      </w:r>
      <w:r w:rsidR="00760E06">
        <w:rPr>
          <w:sz w:val="24"/>
        </w:rPr>
        <w:t>shor</w:t>
      </w:r>
      <w:r w:rsidR="00BA31A0">
        <w:rPr>
          <w:sz w:val="24"/>
        </w:rPr>
        <w:t>t</w:t>
      </w:r>
      <w:r w:rsidR="00760E06">
        <w:rPr>
          <w:sz w:val="24"/>
        </w:rPr>
        <w:t xml:space="preserve">ly after the awards are announced and </w:t>
      </w:r>
      <w:r w:rsidR="00B042DC">
        <w:rPr>
          <w:sz w:val="24"/>
        </w:rPr>
        <w:t>funding will be distributed shortly thereafter</w:t>
      </w:r>
      <w:r w:rsidR="006D4BB9">
        <w:rPr>
          <w:sz w:val="24"/>
        </w:rPr>
        <w:t>.</w:t>
      </w:r>
      <w:r w:rsidR="00BA31A0">
        <w:rPr>
          <w:sz w:val="24"/>
        </w:rPr>
        <w:t xml:space="preserve"> The DNCSH project has a funding source which is not based on fiscal year allocations and therefore has additional flexibility to </w:t>
      </w:r>
      <w:r w:rsidR="009F0215">
        <w:rPr>
          <w:sz w:val="24"/>
        </w:rPr>
        <w:t xml:space="preserve">fund packages outside of the typical </w:t>
      </w:r>
      <w:r w:rsidR="001A172A">
        <w:rPr>
          <w:sz w:val="24"/>
        </w:rPr>
        <w:t xml:space="preserve">fiscal year-based </w:t>
      </w:r>
      <w:r w:rsidR="009F0215">
        <w:rPr>
          <w:sz w:val="24"/>
        </w:rPr>
        <w:t>budget cycles</w:t>
      </w:r>
      <w:r w:rsidR="00BA31A0">
        <w:rPr>
          <w:sz w:val="24"/>
        </w:rPr>
        <w:t>.</w:t>
      </w:r>
    </w:p>
    <w:p w14:paraId="04A51F5F" w14:textId="77777777" w:rsidR="00E7077F" w:rsidRDefault="00E7077F" w:rsidP="00E94A11">
      <w:pPr>
        <w:pStyle w:val="BodyText"/>
      </w:pPr>
    </w:p>
    <w:p w14:paraId="04A51F60" w14:textId="6B9075AF" w:rsidR="00E7077F" w:rsidRDefault="008E2FB9" w:rsidP="00E94A11">
      <w:pPr>
        <w:pStyle w:val="BodyText"/>
      </w:pPr>
      <w:r>
        <w:t>Organizations whose proposals have not been selected will be advised</w:t>
      </w:r>
      <w:r>
        <w:rPr>
          <w:spacing w:val="-3"/>
        </w:rPr>
        <w:t xml:space="preserve"> </w:t>
      </w:r>
      <w:r>
        <w:t>as</w:t>
      </w:r>
      <w:r>
        <w:rPr>
          <w:spacing w:val="-3"/>
        </w:rPr>
        <w:t xml:space="preserve"> </w:t>
      </w:r>
      <w:r>
        <w:t>promptly</w:t>
      </w:r>
      <w:r>
        <w:rPr>
          <w:spacing w:val="-3"/>
        </w:rPr>
        <w:t xml:space="preserve"> </w:t>
      </w:r>
      <w:r>
        <w:t>as</w:t>
      </w:r>
      <w:r>
        <w:rPr>
          <w:spacing w:val="-3"/>
        </w:rPr>
        <w:t xml:space="preserve"> </w:t>
      </w:r>
      <w:r>
        <w:t>possible.</w:t>
      </w:r>
      <w:r>
        <w:rPr>
          <w:spacing w:val="-3"/>
        </w:rPr>
        <w:t xml:space="preserve"> </w:t>
      </w:r>
    </w:p>
    <w:p w14:paraId="04A51F65" w14:textId="77777777" w:rsidR="00E7077F" w:rsidRDefault="00E7077F" w:rsidP="00E94A11">
      <w:pPr>
        <w:pStyle w:val="BodyText"/>
      </w:pPr>
      <w:bookmarkStart w:id="121" w:name="VI.A.2._Notice_of_Award"/>
      <w:bookmarkEnd w:id="121"/>
    </w:p>
    <w:p w14:paraId="04A51F73" w14:textId="77777777" w:rsidR="00E7077F" w:rsidRDefault="008E2FB9" w:rsidP="00FF1167">
      <w:pPr>
        <w:pStyle w:val="Heading2"/>
      </w:pPr>
      <w:bookmarkStart w:id="122" w:name="VI.B._ADMINISTRATIVE_AND_POLICY_REQUIREM"/>
      <w:bookmarkStart w:id="123" w:name="VI.C._REPORTING"/>
      <w:bookmarkStart w:id="124" w:name="_Toc162269941"/>
      <w:bookmarkStart w:id="125" w:name="_Toc208825557"/>
      <w:bookmarkEnd w:id="122"/>
      <w:bookmarkEnd w:id="123"/>
      <w:r>
        <w:t>REPORTING</w:t>
      </w:r>
      <w:bookmarkEnd w:id="124"/>
      <w:bookmarkEnd w:id="125"/>
    </w:p>
    <w:p w14:paraId="5C52D043" w14:textId="77777777" w:rsidR="00FF1167" w:rsidRDefault="00FF1167" w:rsidP="00FF1167">
      <w:pPr>
        <w:pStyle w:val="BodyText"/>
      </w:pPr>
    </w:p>
    <w:p w14:paraId="04A51F74" w14:textId="2AC1CEF1" w:rsidR="00E7077F" w:rsidRDefault="006861DC" w:rsidP="00FF1167">
      <w:pPr>
        <w:pStyle w:val="BodyText"/>
      </w:pPr>
      <w:r>
        <w:t>The main mechanisms for reporting progress will be a minimum of quarterly within the DNCSH project management plan (PMP) and monthly within PICS</w:t>
      </w:r>
      <w:r w:rsidR="00295462">
        <w:t>:</w:t>
      </w:r>
      <w:r>
        <w:t xml:space="preserve">NE. </w:t>
      </w:r>
    </w:p>
    <w:p w14:paraId="04A51F75" w14:textId="77777777" w:rsidR="00E7077F" w:rsidRDefault="00E7077F">
      <w:pPr>
        <w:sectPr w:rsidR="00E7077F" w:rsidSect="00D031E8">
          <w:pgSz w:w="12240" w:h="15840"/>
          <w:pgMar w:top="1360" w:right="1200" w:bottom="1460" w:left="1200" w:header="0" w:footer="1262" w:gutter="0"/>
          <w:cols w:space="720"/>
        </w:sectPr>
      </w:pPr>
    </w:p>
    <w:p w14:paraId="04A51F76" w14:textId="2007B9D3" w:rsidR="00E7077F" w:rsidRDefault="008E2FB9" w:rsidP="00FF1167">
      <w:pPr>
        <w:pStyle w:val="Heading1"/>
      </w:pPr>
      <w:bookmarkStart w:id="126" w:name="Section_VII_-_QUESTIONS/AGENCY_CONTACTS"/>
      <w:bookmarkStart w:id="127" w:name="_Toc162269942"/>
      <w:bookmarkStart w:id="128" w:name="_Toc208825558"/>
      <w:bookmarkEnd w:id="126"/>
      <w:r>
        <w:lastRenderedPageBreak/>
        <w:t>QUESTIONS/AGENCY</w:t>
      </w:r>
      <w:r>
        <w:rPr>
          <w:spacing w:val="-3"/>
        </w:rPr>
        <w:t xml:space="preserve"> </w:t>
      </w:r>
      <w:r>
        <w:rPr>
          <w:spacing w:val="-2"/>
        </w:rPr>
        <w:t>CONTACTS</w:t>
      </w:r>
      <w:bookmarkEnd w:id="127"/>
      <w:bookmarkEnd w:id="128"/>
    </w:p>
    <w:p w14:paraId="04A51F77" w14:textId="77777777" w:rsidR="00E7077F" w:rsidRDefault="00E7077F" w:rsidP="00E94A11">
      <w:pPr>
        <w:pStyle w:val="BodyText"/>
      </w:pPr>
    </w:p>
    <w:p w14:paraId="04A51F78" w14:textId="77777777" w:rsidR="00E7077F" w:rsidRDefault="008E2FB9" w:rsidP="00FF1167">
      <w:pPr>
        <w:pStyle w:val="Heading2"/>
      </w:pPr>
      <w:bookmarkStart w:id="129" w:name="VII.A._QUESTIONS"/>
      <w:bookmarkStart w:id="130" w:name="_Toc162269943"/>
      <w:bookmarkStart w:id="131" w:name="_Toc208825559"/>
      <w:bookmarkEnd w:id="129"/>
      <w:r>
        <w:t>QUESTIONS</w:t>
      </w:r>
      <w:bookmarkEnd w:id="130"/>
      <w:bookmarkEnd w:id="131"/>
    </w:p>
    <w:p w14:paraId="04A51F79" w14:textId="77777777" w:rsidR="00E7077F" w:rsidRDefault="00E7077F" w:rsidP="00E94A11">
      <w:pPr>
        <w:pStyle w:val="BodyText"/>
      </w:pPr>
    </w:p>
    <w:p w14:paraId="7B63A1E6" w14:textId="6E592524" w:rsidR="00977519" w:rsidRDefault="007C1197" w:rsidP="00E94A11">
      <w:pPr>
        <w:pStyle w:val="BodyText"/>
      </w:pPr>
      <w:r>
        <w:t>General questions regarding this call can be sent to</w:t>
      </w:r>
      <w:r w:rsidR="00977519">
        <w:t xml:space="preserve"> the DNCSH project management team at</w:t>
      </w:r>
      <w:r>
        <w:t xml:space="preserve"> </w:t>
      </w:r>
      <w:hyperlink r:id="rId27" w:history="1">
        <w:r w:rsidR="005B3A86" w:rsidRPr="005B3A86">
          <w:rPr>
            <w:rStyle w:val="Hyperlink"/>
          </w:rPr>
          <w:t>dncsh@ornl.gov</w:t>
        </w:r>
      </w:hyperlink>
      <w:r w:rsidR="00977519">
        <w:t>.</w:t>
      </w:r>
    </w:p>
    <w:p w14:paraId="04A51F7F" w14:textId="77777777" w:rsidR="00E7077F" w:rsidRDefault="00E7077F" w:rsidP="00E94A11">
      <w:pPr>
        <w:pStyle w:val="BodyText"/>
      </w:pPr>
    </w:p>
    <w:p w14:paraId="7909CAB7" w14:textId="77777777" w:rsidR="00BD2B05" w:rsidRDefault="00977519" w:rsidP="00FF1167">
      <w:pPr>
        <w:pStyle w:val="Heading2"/>
      </w:pPr>
      <w:bookmarkStart w:id="132" w:name="VII.B._AGENCY_CONTACTS"/>
      <w:bookmarkStart w:id="133" w:name="_Toc162269944"/>
      <w:bookmarkStart w:id="134" w:name="_Toc208825560"/>
      <w:bookmarkEnd w:id="132"/>
      <w:r>
        <w:t>DOE</w:t>
      </w:r>
      <w:r w:rsidR="008E2FB9">
        <w:rPr>
          <w:spacing w:val="-4"/>
        </w:rPr>
        <w:t xml:space="preserve"> </w:t>
      </w:r>
      <w:r w:rsidR="008E2FB9">
        <w:t>CONTACTS</w:t>
      </w:r>
      <w:bookmarkEnd w:id="133"/>
      <w:bookmarkEnd w:id="134"/>
    </w:p>
    <w:p w14:paraId="25C9A6B0" w14:textId="442B281D" w:rsidR="00977519" w:rsidRPr="00BD2B05" w:rsidRDefault="00BD2B05" w:rsidP="00BD2B05">
      <w:pPr>
        <w:rPr>
          <w:sz w:val="24"/>
          <w:szCs w:val="24"/>
        </w:rPr>
      </w:pPr>
      <w:r>
        <w:br/>
      </w:r>
      <w:r w:rsidRPr="00BD2B05">
        <w:rPr>
          <w:sz w:val="24"/>
          <w:szCs w:val="24"/>
        </w:rPr>
        <w:t xml:space="preserve">    </w:t>
      </w:r>
      <w:r w:rsidR="00977519" w:rsidRPr="00BD2B05">
        <w:rPr>
          <w:sz w:val="24"/>
          <w:szCs w:val="24"/>
        </w:rPr>
        <w:t>The DOE contacts for this project and call are given below.</w:t>
      </w:r>
    </w:p>
    <w:p w14:paraId="44311D40" w14:textId="17F5B7DD" w:rsidR="00977519" w:rsidRDefault="00977519" w:rsidP="00E94A11">
      <w:pPr>
        <w:pStyle w:val="BodyText"/>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0"/>
        <w:gridCol w:w="6360"/>
      </w:tblGrid>
      <w:tr w:rsidR="00E7077F" w14:paraId="04A51F87" w14:textId="77777777" w:rsidTr="00977519">
        <w:trPr>
          <w:trHeight w:val="493"/>
        </w:trPr>
        <w:tc>
          <w:tcPr>
            <w:tcW w:w="2990" w:type="dxa"/>
          </w:tcPr>
          <w:p w14:paraId="04A51F83" w14:textId="14A4D45B" w:rsidR="00E7077F" w:rsidRDefault="00977519">
            <w:pPr>
              <w:pStyle w:val="TableParagraph"/>
              <w:rPr>
                <w:sz w:val="24"/>
              </w:rPr>
            </w:pPr>
            <w:r>
              <w:rPr>
                <w:spacing w:val="-4"/>
                <w:sz w:val="24"/>
              </w:rPr>
              <w:t xml:space="preserve">DOE </w:t>
            </w:r>
            <w:r w:rsidR="00B611DA">
              <w:rPr>
                <w:spacing w:val="-4"/>
                <w:sz w:val="24"/>
              </w:rPr>
              <w:t xml:space="preserve">Federal </w:t>
            </w:r>
            <w:r>
              <w:rPr>
                <w:spacing w:val="-4"/>
                <w:sz w:val="24"/>
              </w:rPr>
              <w:t>Manager</w:t>
            </w:r>
          </w:p>
        </w:tc>
        <w:tc>
          <w:tcPr>
            <w:tcW w:w="6360" w:type="dxa"/>
          </w:tcPr>
          <w:p w14:paraId="1E741BC0" w14:textId="77777777" w:rsidR="00E7077F" w:rsidRDefault="00977519">
            <w:pPr>
              <w:pStyle w:val="TableParagraph"/>
              <w:spacing w:line="257" w:lineRule="exact"/>
              <w:ind w:left="108"/>
              <w:rPr>
                <w:sz w:val="24"/>
              </w:rPr>
            </w:pPr>
            <w:r>
              <w:rPr>
                <w:sz w:val="24"/>
              </w:rPr>
              <w:t>Mr. Don Algama</w:t>
            </w:r>
          </w:p>
          <w:p w14:paraId="04A51F86" w14:textId="4225D9F9" w:rsidR="00977519" w:rsidRDefault="00977519" w:rsidP="00977519">
            <w:pPr>
              <w:pStyle w:val="TableParagraph"/>
              <w:spacing w:line="257" w:lineRule="exact"/>
              <w:ind w:left="108"/>
              <w:rPr>
                <w:sz w:val="24"/>
              </w:rPr>
            </w:pPr>
            <w:hyperlink r:id="rId28" w:history="1">
              <w:r w:rsidRPr="00203468">
                <w:rPr>
                  <w:rStyle w:val="Hyperlink"/>
                  <w:sz w:val="24"/>
                </w:rPr>
                <w:t>Don.Algama@nuclear.energy.gov</w:t>
              </w:r>
            </w:hyperlink>
          </w:p>
        </w:tc>
      </w:tr>
      <w:tr w:rsidR="00977519" w14:paraId="2349E552" w14:textId="77777777" w:rsidTr="00977519">
        <w:trPr>
          <w:trHeight w:val="448"/>
        </w:trPr>
        <w:tc>
          <w:tcPr>
            <w:tcW w:w="2990" w:type="dxa"/>
          </w:tcPr>
          <w:p w14:paraId="5821D74C" w14:textId="2D19694D" w:rsidR="00977519" w:rsidRDefault="00977519" w:rsidP="00B63D2A">
            <w:pPr>
              <w:pStyle w:val="TableParagraph"/>
              <w:rPr>
                <w:sz w:val="24"/>
              </w:rPr>
            </w:pPr>
            <w:r>
              <w:rPr>
                <w:spacing w:val="-4"/>
                <w:sz w:val="24"/>
              </w:rPr>
              <w:t>DOE Call Manager</w:t>
            </w:r>
          </w:p>
        </w:tc>
        <w:tc>
          <w:tcPr>
            <w:tcW w:w="6360" w:type="dxa"/>
          </w:tcPr>
          <w:p w14:paraId="2431A953" w14:textId="77777777" w:rsidR="00977519" w:rsidRDefault="00977519" w:rsidP="00B63D2A">
            <w:pPr>
              <w:pStyle w:val="TableParagraph"/>
              <w:spacing w:line="257" w:lineRule="exact"/>
              <w:ind w:left="108"/>
              <w:rPr>
                <w:sz w:val="24"/>
              </w:rPr>
            </w:pPr>
            <w:r>
              <w:rPr>
                <w:sz w:val="24"/>
              </w:rPr>
              <w:t>Mr. Bob Rova</w:t>
            </w:r>
          </w:p>
          <w:p w14:paraId="254D5886" w14:textId="4127F64E" w:rsidR="00977519" w:rsidRDefault="008847BF" w:rsidP="00B63D2A">
            <w:pPr>
              <w:pStyle w:val="TableParagraph"/>
              <w:spacing w:line="257" w:lineRule="exact"/>
              <w:ind w:left="108"/>
              <w:rPr>
                <w:sz w:val="24"/>
              </w:rPr>
            </w:pPr>
            <w:hyperlink r:id="rId29" w:history="1">
              <w:r w:rsidRPr="00203468">
                <w:rPr>
                  <w:rStyle w:val="Hyperlink"/>
                  <w:sz w:val="24"/>
                </w:rPr>
                <w:t>Robert.Rova@nuclear.energy.gov</w:t>
              </w:r>
            </w:hyperlink>
          </w:p>
        </w:tc>
      </w:tr>
    </w:tbl>
    <w:p w14:paraId="31A9097F" w14:textId="10EF9A71" w:rsidR="00CA1984" w:rsidRDefault="005D786A" w:rsidP="00CD063F">
      <w:pPr>
        <w:pStyle w:val="BodyText"/>
      </w:pPr>
      <w:bookmarkStart w:id="135" w:name="VI.C._DEPARTMENT_OF_ENERGY,_OFFICE_OF_IN"/>
      <w:bookmarkEnd w:id="135"/>
      <w:r>
        <w:br w:type="page"/>
      </w:r>
    </w:p>
    <w:p w14:paraId="3F884395" w14:textId="0BA13F2F" w:rsidR="00CD063F" w:rsidRDefault="00BF30FB" w:rsidP="00CD063F">
      <w:pPr>
        <w:pStyle w:val="Heading1"/>
        <w:rPr>
          <w:rFonts w:eastAsia="Calibri"/>
        </w:rPr>
      </w:pPr>
      <w:bookmarkStart w:id="136" w:name="_Toc208825561"/>
      <w:r>
        <w:rPr>
          <w:rFonts w:eastAsia="Calibri"/>
        </w:rPr>
        <w:lastRenderedPageBreak/>
        <w:t>APPENDIX A: EAW PROPOSAL TEMPLATE</w:t>
      </w:r>
      <w:bookmarkEnd w:id="136"/>
    </w:p>
    <w:p w14:paraId="189B4A5C" w14:textId="77777777" w:rsidR="00CD063F" w:rsidRDefault="00CD063F" w:rsidP="00DE2CC7">
      <w:pPr>
        <w:widowControl/>
        <w:adjustRightInd w:val="0"/>
        <w:jc w:val="center"/>
        <w:rPr>
          <w:rFonts w:eastAsia="Calibri"/>
          <w:b/>
          <w:sz w:val="24"/>
          <w:szCs w:val="24"/>
          <w:u w:val="single"/>
        </w:rPr>
      </w:pPr>
    </w:p>
    <w:p w14:paraId="6CF5DE02" w14:textId="180F28C2" w:rsidR="00DE2CC7" w:rsidRPr="00641B28" w:rsidRDefault="00DE2CC7" w:rsidP="00DE2CC7">
      <w:pPr>
        <w:widowControl/>
        <w:adjustRightInd w:val="0"/>
        <w:jc w:val="center"/>
        <w:rPr>
          <w:rFonts w:eastAsia="Calibri"/>
          <w:b/>
          <w:sz w:val="24"/>
          <w:szCs w:val="24"/>
        </w:rPr>
      </w:pPr>
      <w:r w:rsidRPr="00641B28">
        <w:rPr>
          <w:rFonts w:eastAsia="Calibri"/>
          <w:b/>
          <w:sz w:val="24"/>
          <w:szCs w:val="24"/>
          <w:u w:val="single"/>
        </w:rPr>
        <w:t>D</w:t>
      </w:r>
      <w:r w:rsidRPr="00641B28">
        <w:rPr>
          <w:rFonts w:eastAsia="Calibri"/>
          <w:b/>
          <w:sz w:val="24"/>
          <w:szCs w:val="24"/>
        </w:rPr>
        <w:t>OE/</w:t>
      </w:r>
      <w:r w:rsidRPr="00641B28">
        <w:rPr>
          <w:rFonts w:eastAsia="Calibri"/>
          <w:b/>
          <w:sz w:val="24"/>
          <w:szCs w:val="24"/>
          <w:u w:val="single"/>
        </w:rPr>
        <w:t>N</w:t>
      </w:r>
      <w:r w:rsidRPr="00641B28">
        <w:rPr>
          <w:rFonts w:eastAsia="Calibri"/>
          <w:b/>
          <w:sz w:val="24"/>
          <w:szCs w:val="24"/>
        </w:rPr>
        <w:t xml:space="preserve">RC Collaboration for </w:t>
      </w:r>
      <w:r w:rsidRPr="00641B28">
        <w:rPr>
          <w:rFonts w:eastAsia="Calibri"/>
          <w:b/>
          <w:sz w:val="24"/>
          <w:szCs w:val="24"/>
          <w:u w:val="single"/>
        </w:rPr>
        <w:t>C</w:t>
      </w:r>
      <w:r w:rsidRPr="00641B28">
        <w:rPr>
          <w:rFonts w:eastAsia="Calibri"/>
          <w:b/>
          <w:sz w:val="24"/>
          <w:szCs w:val="24"/>
        </w:rPr>
        <w:t xml:space="preserve">riticality </w:t>
      </w:r>
      <w:r w:rsidRPr="00641B28">
        <w:rPr>
          <w:rFonts w:eastAsia="Calibri"/>
          <w:b/>
          <w:sz w:val="24"/>
          <w:szCs w:val="24"/>
          <w:u w:val="single"/>
        </w:rPr>
        <w:t>S</w:t>
      </w:r>
      <w:r w:rsidRPr="00641B28">
        <w:rPr>
          <w:rFonts w:eastAsia="Calibri"/>
          <w:b/>
          <w:sz w:val="24"/>
          <w:szCs w:val="24"/>
        </w:rPr>
        <w:t xml:space="preserve">afety Support for Commercial-Scale </w:t>
      </w:r>
    </w:p>
    <w:p w14:paraId="2F52E0A6" w14:textId="77777777" w:rsidR="00DE2CC7" w:rsidRPr="00641B28" w:rsidRDefault="00DE2CC7" w:rsidP="00DE2CC7">
      <w:pPr>
        <w:widowControl/>
        <w:adjustRightInd w:val="0"/>
        <w:jc w:val="center"/>
        <w:rPr>
          <w:rFonts w:eastAsia="Calibri"/>
          <w:b/>
          <w:sz w:val="24"/>
          <w:szCs w:val="24"/>
        </w:rPr>
      </w:pPr>
      <w:r w:rsidRPr="00641B28">
        <w:rPr>
          <w:rFonts w:eastAsia="Calibri"/>
          <w:b/>
          <w:sz w:val="24"/>
          <w:szCs w:val="24"/>
          <w:u w:val="single"/>
        </w:rPr>
        <w:t>H</w:t>
      </w:r>
      <w:r w:rsidRPr="00641B28">
        <w:rPr>
          <w:rFonts w:eastAsia="Calibri"/>
          <w:b/>
          <w:sz w:val="24"/>
          <w:szCs w:val="24"/>
        </w:rPr>
        <w:t>ALEU Fuel Cycle and Transportation (DNCSH)</w:t>
      </w:r>
      <w:r w:rsidRPr="00641B28">
        <w:rPr>
          <w:rFonts w:eastAsia="Calibri"/>
          <w:b/>
          <w:sz w:val="24"/>
          <w:szCs w:val="24"/>
        </w:rPr>
        <w:br/>
        <w:t>Proposal Template for Experiment and Analysis Work Packages</w:t>
      </w:r>
    </w:p>
    <w:p w14:paraId="198105C4" w14:textId="77777777" w:rsidR="00DE2CC7" w:rsidRPr="00641B28" w:rsidRDefault="00DE2CC7" w:rsidP="00DE2CC7">
      <w:pPr>
        <w:widowControl/>
        <w:adjustRightInd w:val="0"/>
        <w:rPr>
          <w:rFonts w:eastAsia="Calibri"/>
          <w:sz w:val="18"/>
          <w:szCs w:val="18"/>
        </w:rPr>
      </w:pPr>
    </w:p>
    <w:p w14:paraId="05C6F24B" w14:textId="77777777" w:rsidR="00DE2CC7" w:rsidRPr="00641B28" w:rsidRDefault="00DE2CC7" w:rsidP="00DE2CC7">
      <w:pPr>
        <w:widowControl/>
        <w:adjustRightInd w:val="0"/>
        <w:rPr>
          <w:rFonts w:eastAsia="Calibri"/>
          <w:sz w:val="18"/>
          <w:szCs w:val="18"/>
        </w:rPr>
      </w:pPr>
    </w:p>
    <w:p w14:paraId="3C49E2AA" w14:textId="77777777" w:rsidR="00DE2CC7" w:rsidRPr="00641B28" w:rsidRDefault="00DE2CC7" w:rsidP="00DE2CC7">
      <w:pPr>
        <w:widowControl/>
        <w:numPr>
          <w:ilvl w:val="0"/>
          <w:numId w:val="23"/>
        </w:numPr>
        <w:autoSpaceDE/>
        <w:autoSpaceDN/>
        <w:adjustRightInd w:val="0"/>
        <w:contextualSpacing/>
        <w:rPr>
          <w:rFonts w:eastAsia="Calibri"/>
          <w:b/>
          <w:bCs/>
          <w:sz w:val="24"/>
          <w:szCs w:val="24"/>
        </w:rPr>
      </w:pPr>
      <w:r w:rsidRPr="7C12DE70">
        <w:rPr>
          <w:rFonts w:eastAsia="Calibri"/>
          <w:b/>
          <w:bCs/>
          <w:sz w:val="24"/>
          <w:szCs w:val="24"/>
        </w:rPr>
        <w:t>Proposal Information</w:t>
      </w:r>
    </w:p>
    <w:tbl>
      <w:tblPr>
        <w:tblStyle w:val="TableGrid2"/>
        <w:tblW w:w="0" w:type="auto"/>
        <w:tblInd w:w="720" w:type="dxa"/>
        <w:tblLook w:val="04A0" w:firstRow="1" w:lastRow="0" w:firstColumn="1" w:lastColumn="0" w:noHBand="0" w:noVBand="1"/>
      </w:tblPr>
      <w:tblGrid>
        <w:gridCol w:w="2335"/>
        <w:gridCol w:w="6295"/>
      </w:tblGrid>
      <w:tr w:rsidR="00DE2CC7" w:rsidRPr="00A964A2" w14:paraId="06933EC9" w14:textId="77777777" w:rsidTr="00B63D2A">
        <w:tc>
          <w:tcPr>
            <w:tcW w:w="2335" w:type="dxa"/>
          </w:tcPr>
          <w:p w14:paraId="79896F2B" w14:textId="77777777" w:rsidR="00DE2CC7" w:rsidRPr="00641B28" w:rsidRDefault="00DE2CC7" w:rsidP="00DE2CC7">
            <w:pPr>
              <w:adjustRightInd w:val="0"/>
              <w:contextualSpacing/>
              <w:rPr>
                <w:b/>
                <w:bCs/>
                <w:sz w:val="24"/>
                <w:szCs w:val="24"/>
              </w:rPr>
            </w:pPr>
            <w:r w:rsidRPr="00641B28">
              <w:rPr>
                <w:b/>
                <w:bCs/>
                <w:sz w:val="24"/>
                <w:szCs w:val="24"/>
              </w:rPr>
              <w:t>PI Name</w:t>
            </w:r>
          </w:p>
        </w:tc>
        <w:tc>
          <w:tcPr>
            <w:tcW w:w="6295" w:type="dxa"/>
          </w:tcPr>
          <w:p w14:paraId="287AB58A" w14:textId="77777777" w:rsidR="00DE2CC7" w:rsidRPr="00641B28" w:rsidRDefault="00DE2CC7" w:rsidP="00DE2CC7">
            <w:pPr>
              <w:adjustRightInd w:val="0"/>
              <w:contextualSpacing/>
              <w:rPr>
                <w:sz w:val="24"/>
                <w:szCs w:val="24"/>
              </w:rPr>
            </w:pPr>
          </w:p>
        </w:tc>
      </w:tr>
      <w:tr w:rsidR="00DE2CC7" w:rsidRPr="00A964A2" w14:paraId="18C094E4" w14:textId="77777777" w:rsidTr="00B63D2A">
        <w:tc>
          <w:tcPr>
            <w:tcW w:w="2335" w:type="dxa"/>
          </w:tcPr>
          <w:p w14:paraId="59DC5BB7" w14:textId="77777777" w:rsidR="00DE2CC7" w:rsidRPr="00641B28" w:rsidRDefault="00DE2CC7" w:rsidP="00DE2CC7">
            <w:pPr>
              <w:adjustRightInd w:val="0"/>
              <w:contextualSpacing/>
              <w:rPr>
                <w:b/>
                <w:bCs/>
                <w:sz w:val="24"/>
                <w:szCs w:val="24"/>
              </w:rPr>
            </w:pPr>
            <w:r w:rsidRPr="00641B28">
              <w:rPr>
                <w:b/>
                <w:bCs/>
                <w:sz w:val="24"/>
                <w:szCs w:val="24"/>
              </w:rPr>
              <w:t>PI Email</w:t>
            </w:r>
          </w:p>
        </w:tc>
        <w:tc>
          <w:tcPr>
            <w:tcW w:w="6295" w:type="dxa"/>
          </w:tcPr>
          <w:p w14:paraId="75B76C3F" w14:textId="77777777" w:rsidR="00DE2CC7" w:rsidRPr="00641B28" w:rsidRDefault="00DE2CC7" w:rsidP="00DE2CC7">
            <w:pPr>
              <w:adjustRightInd w:val="0"/>
              <w:contextualSpacing/>
              <w:rPr>
                <w:sz w:val="24"/>
                <w:szCs w:val="24"/>
              </w:rPr>
            </w:pPr>
          </w:p>
        </w:tc>
      </w:tr>
      <w:tr w:rsidR="00DE2CC7" w:rsidRPr="00A964A2" w14:paraId="6DD6638E" w14:textId="77777777" w:rsidTr="00B63D2A">
        <w:tc>
          <w:tcPr>
            <w:tcW w:w="2335" w:type="dxa"/>
          </w:tcPr>
          <w:p w14:paraId="2F1CA6CD" w14:textId="77777777" w:rsidR="00DE2CC7" w:rsidRPr="00641B28" w:rsidRDefault="00DE2CC7" w:rsidP="00DE2CC7">
            <w:pPr>
              <w:adjustRightInd w:val="0"/>
              <w:contextualSpacing/>
              <w:rPr>
                <w:b/>
                <w:bCs/>
                <w:sz w:val="24"/>
                <w:szCs w:val="24"/>
              </w:rPr>
            </w:pPr>
            <w:r w:rsidRPr="00641B28">
              <w:rPr>
                <w:b/>
                <w:bCs/>
                <w:sz w:val="24"/>
                <w:szCs w:val="24"/>
              </w:rPr>
              <w:t>PI Institution</w:t>
            </w:r>
          </w:p>
        </w:tc>
        <w:tc>
          <w:tcPr>
            <w:tcW w:w="6295" w:type="dxa"/>
          </w:tcPr>
          <w:p w14:paraId="7937D43F" w14:textId="77777777" w:rsidR="00DE2CC7" w:rsidRPr="00641B28" w:rsidRDefault="00DE2CC7" w:rsidP="00DE2CC7">
            <w:pPr>
              <w:adjustRightInd w:val="0"/>
              <w:contextualSpacing/>
              <w:rPr>
                <w:sz w:val="24"/>
                <w:szCs w:val="24"/>
              </w:rPr>
            </w:pPr>
          </w:p>
        </w:tc>
      </w:tr>
      <w:tr w:rsidR="00DE2CC7" w:rsidRPr="00A964A2" w14:paraId="0754775E" w14:textId="77777777" w:rsidTr="00B63D2A">
        <w:tc>
          <w:tcPr>
            <w:tcW w:w="2335" w:type="dxa"/>
          </w:tcPr>
          <w:p w14:paraId="54B6235D" w14:textId="77777777" w:rsidR="00DE2CC7" w:rsidRPr="00641B28" w:rsidRDefault="00DE2CC7" w:rsidP="00DE2CC7">
            <w:pPr>
              <w:adjustRightInd w:val="0"/>
              <w:contextualSpacing/>
              <w:rPr>
                <w:b/>
                <w:bCs/>
                <w:sz w:val="24"/>
                <w:szCs w:val="24"/>
              </w:rPr>
            </w:pPr>
            <w:r w:rsidRPr="00641B28">
              <w:rPr>
                <w:b/>
                <w:bCs/>
                <w:sz w:val="24"/>
                <w:szCs w:val="24"/>
              </w:rPr>
              <w:t>Primary Topic Area</w:t>
            </w:r>
          </w:p>
        </w:tc>
        <w:tc>
          <w:tcPr>
            <w:tcW w:w="6295" w:type="dxa"/>
          </w:tcPr>
          <w:p w14:paraId="6A778C76" w14:textId="77777777" w:rsidR="00DE2CC7" w:rsidRPr="00641B28" w:rsidRDefault="00DE2CC7" w:rsidP="00DE2CC7">
            <w:pPr>
              <w:adjustRightInd w:val="0"/>
              <w:contextualSpacing/>
              <w:rPr>
                <w:sz w:val="24"/>
                <w:szCs w:val="24"/>
              </w:rPr>
            </w:pPr>
          </w:p>
        </w:tc>
      </w:tr>
      <w:tr w:rsidR="00DE2CC7" w:rsidRPr="00A964A2" w14:paraId="1BE99DA0" w14:textId="77777777" w:rsidTr="00B63D2A">
        <w:tc>
          <w:tcPr>
            <w:tcW w:w="2335" w:type="dxa"/>
          </w:tcPr>
          <w:p w14:paraId="4E740539" w14:textId="77777777" w:rsidR="00DE2CC7" w:rsidRPr="00641B28" w:rsidRDefault="00DE2CC7" w:rsidP="00DE2CC7">
            <w:pPr>
              <w:adjustRightInd w:val="0"/>
              <w:rPr>
                <w:sz w:val="24"/>
                <w:szCs w:val="24"/>
              </w:rPr>
            </w:pPr>
            <w:r w:rsidRPr="00641B28">
              <w:rPr>
                <w:b/>
                <w:bCs/>
                <w:sz w:val="24"/>
                <w:szCs w:val="24"/>
              </w:rPr>
              <w:t xml:space="preserve">Experimental Facility </w:t>
            </w:r>
            <w:r w:rsidRPr="00A964A2">
              <w:rPr>
                <w:i/>
                <w:iCs/>
              </w:rPr>
              <w:t>(if applicable)</w:t>
            </w:r>
          </w:p>
        </w:tc>
        <w:tc>
          <w:tcPr>
            <w:tcW w:w="6295" w:type="dxa"/>
          </w:tcPr>
          <w:p w14:paraId="53F93EC3" w14:textId="77777777" w:rsidR="00DE2CC7" w:rsidRPr="00641B28" w:rsidRDefault="00DE2CC7" w:rsidP="00DE2CC7">
            <w:pPr>
              <w:adjustRightInd w:val="0"/>
              <w:contextualSpacing/>
              <w:rPr>
                <w:sz w:val="24"/>
                <w:szCs w:val="24"/>
              </w:rPr>
            </w:pPr>
          </w:p>
        </w:tc>
      </w:tr>
      <w:tr w:rsidR="00DE2CC7" w:rsidRPr="00A964A2" w14:paraId="3A1BD475" w14:textId="77777777" w:rsidTr="00B63D2A">
        <w:tc>
          <w:tcPr>
            <w:tcW w:w="2335" w:type="dxa"/>
          </w:tcPr>
          <w:p w14:paraId="6C50D458" w14:textId="77777777" w:rsidR="00DE2CC7" w:rsidRPr="00641B28" w:rsidRDefault="00DE2CC7" w:rsidP="00DE2CC7">
            <w:pPr>
              <w:adjustRightInd w:val="0"/>
              <w:contextualSpacing/>
              <w:rPr>
                <w:b/>
                <w:bCs/>
                <w:sz w:val="24"/>
                <w:szCs w:val="24"/>
              </w:rPr>
            </w:pPr>
            <w:r w:rsidRPr="00641B28">
              <w:rPr>
                <w:b/>
                <w:bCs/>
                <w:sz w:val="24"/>
                <w:szCs w:val="24"/>
              </w:rPr>
              <w:t>Title</w:t>
            </w:r>
          </w:p>
        </w:tc>
        <w:tc>
          <w:tcPr>
            <w:tcW w:w="6295" w:type="dxa"/>
          </w:tcPr>
          <w:p w14:paraId="73EF3046" w14:textId="77777777" w:rsidR="00DE2CC7" w:rsidRPr="00641B28" w:rsidRDefault="00DE2CC7" w:rsidP="00DE2CC7">
            <w:pPr>
              <w:adjustRightInd w:val="0"/>
              <w:contextualSpacing/>
              <w:rPr>
                <w:sz w:val="24"/>
                <w:szCs w:val="24"/>
              </w:rPr>
            </w:pPr>
          </w:p>
        </w:tc>
      </w:tr>
      <w:tr w:rsidR="00DE2CC7" w:rsidRPr="00A964A2" w14:paraId="59029586" w14:textId="77777777" w:rsidTr="00B63D2A">
        <w:tc>
          <w:tcPr>
            <w:tcW w:w="2335" w:type="dxa"/>
          </w:tcPr>
          <w:p w14:paraId="58B25D0D" w14:textId="77777777" w:rsidR="00DE2CC7" w:rsidRPr="00641B28" w:rsidRDefault="00DE2CC7" w:rsidP="00DE2CC7">
            <w:pPr>
              <w:adjustRightInd w:val="0"/>
              <w:contextualSpacing/>
              <w:rPr>
                <w:i/>
                <w:iCs/>
                <w:sz w:val="24"/>
                <w:szCs w:val="24"/>
              </w:rPr>
            </w:pPr>
            <w:r w:rsidRPr="00641B28">
              <w:rPr>
                <w:b/>
                <w:bCs/>
                <w:sz w:val="24"/>
                <w:szCs w:val="24"/>
              </w:rPr>
              <w:t>Team Member Names and Institutions</w:t>
            </w:r>
          </w:p>
        </w:tc>
        <w:tc>
          <w:tcPr>
            <w:tcW w:w="6295" w:type="dxa"/>
          </w:tcPr>
          <w:p w14:paraId="4DA89FAD" w14:textId="77777777" w:rsidR="00DE2CC7" w:rsidRPr="00641B28" w:rsidRDefault="00DE2CC7" w:rsidP="00DE2CC7">
            <w:pPr>
              <w:adjustRightInd w:val="0"/>
              <w:contextualSpacing/>
              <w:rPr>
                <w:sz w:val="24"/>
                <w:szCs w:val="24"/>
              </w:rPr>
            </w:pPr>
          </w:p>
        </w:tc>
      </w:tr>
      <w:tr w:rsidR="00DE2CC7" w:rsidRPr="00A964A2" w14:paraId="53F4EC13" w14:textId="77777777" w:rsidTr="00B63D2A">
        <w:tc>
          <w:tcPr>
            <w:tcW w:w="2335" w:type="dxa"/>
          </w:tcPr>
          <w:p w14:paraId="532F222D" w14:textId="77777777" w:rsidR="00DE2CC7" w:rsidRPr="00641B28" w:rsidRDefault="00DE2CC7" w:rsidP="00DE2CC7">
            <w:pPr>
              <w:adjustRightInd w:val="0"/>
              <w:contextualSpacing/>
              <w:rPr>
                <w:i/>
                <w:iCs/>
                <w:sz w:val="24"/>
                <w:szCs w:val="24"/>
              </w:rPr>
            </w:pPr>
            <w:r w:rsidRPr="00641B28">
              <w:rPr>
                <w:b/>
                <w:bCs/>
                <w:sz w:val="24"/>
                <w:szCs w:val="24"/>
              </w:rPr>
              <w:t xml:space="preserve">Length of proposed work </w:t>
            </w:r>
            <w:r w:rsidRPr="00641B28">
              <w:rPr>
                <w:i/>
                <w:iCs/>
              </w:rPr>
              <w:t>(# of years)</w:t>
            </w:r>
          </w:p>
        </w:tc>
        <w:tc>
          <w:tcPr>
            <w:tcW w:w="6295" w:type="dxa"/>
          </w:tcPr>
          <w:p w14:paraId="523EF2C9" w14:textId="77777777" w:rsidR="00DE2CC7" w:rsidRPr="00641B28" w:rsidRDefault="00DE2CC7" w:rsidP="00DE2CC7">
            <w:pPr>
              <w:adjustRightInd w:val="0"/>
              <w:contextualSpacing/>
              <w:rPr>
                <w:sz w:val="24"/>
                <w:szCs w:val="24"/>
              </w:rPr>
            </w:pPr>
          </w:p>
        </w:tc>
      </w:tr>
      <w:tr w:rsidR="00DE2CC7" w:rsidRPr="00A964A2" w14:paraId="2C3012D7" w14:textId="77777777" w:rsidTr="00B63D2A">
        <w:tc>
          <w:tcPr>
            <w:tcW w:w="2335" w:type="dxa"/>
          </w:tcPr>
          <w:p w14:paraId="761173AF" w14:textId="77777777" w:rsidR="00DE2CC7" w:rsidRPr="00641B28" w:rsidRDefault="00DE2CC7" w:rsidP="00DE2CC7">
            <w:pPr>
              <w:adjustRightInd w:val="0"/>
              <w:contextualSpacing/>
              <w:rPr>
                <w:b/>
                <w:bCs/>
                <w:sz w:val="24"/>
                <w:szCs w:val="24"/>
              </w:rPr>
            </w:pPr>
            <w:r w:rsidRPr="00641B28">
              <w:rPr>
                <w:b/>
                <w:bCs/>
                <w:sz w:val="24"/>
                <w:szCs w:val="24"/>
              </w:rPr>
              <w:t xml:space="preserve">Total Budget </w:t>
            </w:r>
            <w:r w:rsidRPr="00641B28">
              <w:rPr>
                <w:i/>
                <w:iCs/>
              </w:rPr>
              <w:t>(all years and all collaborators)</w:t>
            </w:r>
          </w:p>
        </w:tc>
        <w:tc>
          <w:tcPr>
            <w:tcW w:w="6295" w:type="dxa"/>
          </w:tcPr>
          <w:p w14:paraId="168FF82A" w14:textId="77777777" w:rsidR="00DE2CC7" w:rsidRPr="00641B28" w:rsidRDefault="00DE2CC7" w:rsidP="00DE2CC7">
            <w:pPr>
              <w:adjustRightInd w:val="0"/>
              <w:contextualSpacing/>
              <w:rPr>
                <w:sz w:val="24"/>
                <w:szCs w:val="24"/>
              </w:rPr>
            </w:pPr>
          </w:p>
        </w:tc>
      </w:tr>
    </w:tbl>
    <w:p w14:paraId="4B4F82B1" w14:textId="77777777" w:rsidR="00DE2CC7" w:rsidRPr="00641B28" w:rsidRDefault="00DE2CC7" w:rsidP="00DE2CC7">
      <w:pPr>
        <w:widowControl/>
        <w:adjustRightInd w:val="0"/>
        <w:ind w:left="720" w:hanging="720"/>
        <w:rPr>
          <w:rFonts w:eastAsia="Calibri"/>
          <w:sz w:val="24"/>
          <w:szCs w:val="24"/>
        </w:rPr>
      </w:pPr>
    </w:p>
    <w:p w14:paraId="4455B02B" w14:textId="77777777" w:rsidR="00DE2CC7" w:rsidRPr="00641B28" w:rsidRDefault="00DE2CC7" w:rsidP="00DE2CC7">
      <w:pPr>
        <w:widowControl/>
        <w:tabs>
          <w:tab w:val="left" w:pos="720"/>
        </w:tabs>
        <w:adjustRightInd w:val="0"/>
        <w:ind w:left="720" w:hanging="720"/>
        <w:rPr>
          <w:rFonts w:eastAsia="Calibri"/>
          <w:sz w:val="24"/>
          <w:szCs w:val="24"/>
        </w:rPr>
      </w:pPr>
      <w:r w:rsidRPr="00641B28">
        <w:rPr>
          <w:rFonts w:eastAsia="Calibri"/>
          <w:b/>
          <w:bCs/>
          <w:sz w:val="24"/>
          <w:szCs w:val="24"/>
        </w:rPr>
        <w:t>2.0</w:t>
      </w:r>
      <w:r w:rsidRPr="00641B28">
        <w:rPr>
          <w:rFonts w:eastAsia="Calibri"/>
          <w:b/>
          <w:bCs/>
          <w:sz w:val="24"/>
          <w:szCs w:val="24"/>
        </w:rPr>
        <w:tab/>
        <w:t>Short Description</w:t>
      </w:r>
      <w:r w:rsidRPr="00641B28">
        <w:rPr>
          <w:rFonts w:eastAsia="Calibri"/>
          <w:sz w:val="24"/>
          <w:szCs w:val="24"/>
        </w:rPr>
        <w:t xml:space="preserve"> – 2 – 3 sentences describing your proposal, specifying the validation gap it fills in terms of topic area descriptions in the call.</w:t>
      </w:r>
    </w:p>
    <w:p w14:paraId="0990C300" w14:textId="46D7683F" w:rsidR="00DE2CC7" w:rsidRPr="00641B28" w:rsidRDefault="00DE2CC7" w:rsidP="00641B28">
      <w:pPr>
        <w:widowControl/>
        <w:tabs>
          <w:tab w:val="left" w:pos="720"/>
        </w:tabs>
        <w:adjustRightInd w:val="0"/>
        <w:ind w:left="720" w:hanging="720"/>
        <w:rPr>
          <w:rFonts w:eastAsia="Calibri"/>
          <w:sz w:val="24"/>
          <w:szCs w:val="24"/>
        </w:rPr>
      </w:pPr>
      <w:r w:rsidRPr="00641B28">
        <w:rPr>
          <w:rFonts w:eastAsia="Calibri"/>
          <w:b/>
          <w:bCs/>
          <w:sz w:val="24"/>
          <w:szCs w:val="24"/>
        </w:rPr>
        <w:tab/>
      </w:r>
      <w:r w:rsidRPr="00641B28">
        <w:rPr>
          <w:rFonts w:eastAsia="Calibri"/>
          <w:sz w:val="24"/>
          <w:szCs w:val="24"/>
        </w:rPr>
        <w:t xml:space="preserve"> </w:t>
      </w:r>
    </w:p>
    <w:p w14:paraId="119579EB" w14:textId="77777777" w:rsidR="00DE2CC7" w:rsidRPr="00641B28" w:rsidRDefault="00DE2CC7" w:rsidP="00DE2CC7">
      <w:pPr>
        <w:widowControl/>
        <w:adjustRightInd w:val="0"/>
        <w:ind w:left="720" w:hanging="720"/>
        <w:rPr>
          <w:rFonts w:eastAsia="Calibri"/>
          <w:sz w:val="24"/>
          <w:szCs w:val="24"/>
        </w:rPr>
      </w:pPr>
      <w:r w:rsidRPr="00641B28">
        <w:rPr>
          <w:rFonts w:eastAsia="Calibri"/>
          <w:b/>
          <w:bCs/>
          <w:sz w:val="24"/>
          <w:szCs w:val="24"/>
        </w:rPr>
        <w:t>3.0</w:t>
      </w:r>
      <w:r w:rsidRPr="00641B28">
        <w:rPr>
          <w:rFonts w:eastAsia="Calibri"/>
          <w:b/>
          <w:bCs/>
          <w:sz w:val="24"/>
          <w:szCs w:val="24"/>
        </w:rPr>
        <w:tab/>
        <w:t>Long Description</w:t>
      </w:r>
      <w:r w:rsidRPr="00641B28">
        <w:rPr>
          <w:rFonts w:eastAsia="Calibri"/>
          <w:sz w:val="24"/>
          <w:szCs w:val="24"/>
        </w:rPr>
        <w:t xml:space="preserve"> – no more than 2 pages </w:t>
      </w:r>
      <w:r w:rsidRPr="00641B28">
        <w:rPr>
          <w:rFonts w:eastAsia="Calibri"/>
          <w:i/>
          <w:sz w:val="24"/>
          <w:szCs w:val="24"/>
        </w:rPr>
        <w:t>(</w:t>
      </w:r>
      <w:r w:rsidRPr="00641B28">
        <w:rPr>
          <w:rFonts w:eastAsia="Calibri"/>
          <w:i/>
          <w:sz w:val="24"/>
          <w:szCs w:val="24"/>
          <w:u w:val="single"/>
        </w:rPr>
        <w:t>concise</w:t>
      </w:r>
      <w:r w:rsidRPr="00641B28">
        <w:rPr>
          <w:rFonts w:eastAsia="Calibri"/>
          <w:i/>
          <w:sz w:val="24"/>
          <w:szCs w:val="24"/>
        </w:rPr>
        <w:t xml:space="preserve"> description of work, including whether it’s a benchmark of a new experiment or benchmark of an existing experiment, or other measurement; the </w:t>
      </w:r>
      <w:r w:rsidRPr="00641B28">
        <w:rPr>
          <w:rFonts w:eastAsia="Calibri"/>
          <w:i/>
          <w:sz w:val="24"/>
          <w:szCs w:val="24"/>
          <w:u w:val="single"/>
        </w:rPr>
        <w:t>gap that it fills</w:t>
      </w:r>
      <w:r w:rsidRPr="00641B28">
        <w:rPr>
          <w:rFonts w:eastAsia="Calibri"/>
          <w:i/>
          <w:sz w:val="24"/>
          <w:szCs w:val="24"/>
        </w:rPr>
        <w:t xml:space="preserve"> in criticality safety validation basis for commercial-scale HALEU operations; the </w:t>
      </w:r>
      <w:r w:rsidRPr="00641B28">
        <w:rPr>
          <w:rFonts w:eastAsia="Calibri"/>
          <w:i/>
          <w:sz w:val="24"/>
          <w:szCs w:val="24"/>
          <w:u w:val="single"/>
        </w:rPr>
        <w:t>facility</w:t>
      </w:r>
      <w:r w:rsidRPr="00641B28">
        <w:rPr>
          <w:rFonts w:eastAsia="Calibri"/>
          <w:i/>
          <w:sz w:val="24"/>
          <w:szCs w:val="24"/>
        </w:rPr>
        <w:t xml:space="preserve"> in which it will be executed; </w:t>
      </w:r>
      <w:r w:rsidRPr="00641B28">
        <w:rPr>
          <w:rFonts w:eastAsia="Calibri"/>
          <w:i/>
          <w:sz w:val="24"/>
          <w:szCs w:val="24"/>
          <w:u w:val="single"/>
        </w:rPr>
        <w:t>supporting calculations</w:t>
      </w:r>
      <w:r w:rsidRPr="00641B28">
        <w:rPr>
          <w:rFonts w:eastAsia="Calibri"/>
          <w:i/>
          <w:sz w:val="24"/>
          <w:szCs w:val="24"/>
        </w:rPr>
        <w:t xml:space="preserve">; </w:t>
      </w:r>
      <w:r w:rsidRPr="00641B28">
        <w:rPr>
          <w:rFonts w:eastAsia="Calibri"/>
          <w:i/>
          <w:sz w:val="24"/>
          <w:szCs w:val="24"/>
          <w:u w:val="single"/>
        </w:rPr>
        <w:t>industry partner(s)</w:t>
      </w:r>
      <w:r w:rsidRPr="00641B28">
        <w:rPr>
          <w:rFonts w:eastAsia="Calibri"/>
          <w:i/>
          <w:sz w:val="24"/>
          <w:szCs w:val="24"/>
        </w:rPr>
        <w:t xml:space="preserve"> that will specifically benefit; and major expected </w:t>
      </w:r>
      <w:r w:rsidRPr="00641B28">
        <w:rPr>
          <w:rFonts w:eastAsia="Calibri"/>
          <w:i/>
          <w:sz w:val="24"/>
          <w:szCs w:val="24"/>
          <w:u w:val="single"/>
        </w:rPr>
        <w:t>risks</w:t>
      </w:r>
      <w:r w:rsidRPr="00641B28">
        <w:rPr>
          <w:rFonts w:eastAsia="Calibri"/>
          <w:sz w:val="24"/>
          <w:szCs w:val="24"/>
        </w:rPr>
        <w:t>).</w:t>
      </w:r>
    </w:p>
    <w:p w14:paraId="03F5032D" w14:textId="58DF95EB" w:rsidR="00DE2CC7" w:rsidRPr="00641B28" w:rsidRDefault="00DE2CC7" w:rsidP="00641B28">
      <w:pPr>
        <w:widowControl/>
        <w:adjustRightInd w:val="0"/>
        <w:ind w:left="720" w:hanging="720"/>
        <w:rPr>
          <w:rFonts w:eastAsia="Calibri"/>
          <w:sz w:val="24"/>
          <w:szCs w:val="24"/>
        </w:rPr>
      </w:pPr>
      <w:r w:rsidRPr="00641B28">
        <w:rPr>
          <w:rFonts w:eastAsia="Calibri"/>
          <w:sz w:val="24"/>
          <w:szCs w:val="24"/>
        </w:rPr>
        <w:tab/>
      </w:r>
      <w:r w:rsidRPr="00641B28">
        <w:rPr>
          <w:rFonts w:eastAsia="Calibri"/>
          <w:sz w:val="24"/>
          <w:szCs w:val="24"/>
        </w:rPr>
        <w:tab/>
      </w:r>
    </w:p>
    <w:p w14:paraId="698785C0" w14:textId="77777777" w:rsidR="00DE2CC7" w:rsidRPr="00641B28" w:rsidRDefault="00DE2CC7" w:rsidP="00DE2CC7">
      <w:pPr>
        <w:widowControl/>
        <w:adjustRightInd w:val="0"/>
        <w:ind w:left="720" w:hanging="720"/>
        <w:rPr>
          <w:rFonts w:eastAsia="Calibri"/>
          <w:i/>
          <w:sz w:val="24"/>
          <w:szCs w:val="24"/>
        </w:rPr>
      </w:pPr>
      <w:r w:rsidRPr="00641B28">
        <w:rPr>
          <w:rFonts w:eastAsia="Calibri"/>
          <w:b/>
          <w:bCs/>
          <w:sz w:val="24"/>
          <w:szCs w:val="24"/>
        </w:rPr>
        <w:t>4.0</w:t>
      </w:r>
      <w:r w:rsidRPr="00641B28">
        <w:rPr>
          <w:rFonts w:eastAsia="Calibri"/>
          <w:b/>
          <w:bCs/>
          <w:sz w:val="24"/>
          <w:szCs w:val="24"/>
        </w:rPr>
        <w:tab/>
        <w:t xml:space="preserve">Milestones and Deliverables </w:t>
      </w:r>
      <w:r w:rsidRPr="00641B28">
        <w:rPr>
          <w:rFonts w:eastAsia="Calibri"/>
          <w:sz w:val="24"/>
          <w:szCs w:val="24"/>
        </w:rPr>
        <w:t>for each year, as applicable (</w:t>
      </w:r>
      <w:r w:rsidRPr="00641B28">
        <w:rPr>
          <w:rFonts w:eastAsia="Calibri"/>
          <w:i/>
          <w:sz w:val="24"/>
          <w:szCs w:val="24"/>
        </w:rPr>
        <w:t xml:space="preserve">include specific, </w:t>
      </w:r>
      <w:r w:rsidRPr="00641B28">
        <w:rPr>
          <w:rFonts w:eastAsia="Calibri"/>
          <w:i/>
          <w:sz w:val="24"/>
          <w:szCs w:val="24"/>
          <w:u w:val="single"/>
        </w:rPr>
        <w:t>measurable</w:t>
      </w:r>
      <w:r w:rsidRPr="00641B28">
        <w:rPr>
          <w:rFonts w:eastAsia="Calibri"/>
          <w:i/>
          <w:sz w:val="24"/>
          <w:szCs w:val="24"/>
        </w:rPr>
        <w:t xml:space="preserve"> milestones and deliverables, when the experiment will be executed and when it will go to the ICSBEP technical review group.  Note, the ICSBEP technical review group meets in March/April of each year, meaning the majority of the benchmark work needs to be completed and through internal and external review by February).</w:t>
      </w:r>
    </w:p>
    <w:p w14:paraId="0F22FDA1" w14:textId="77777777" w:rsidR="00DE2CC7" w:rsidRPr="00641B28" w:rsidRDefault="00DE2CC7" w:rsidP="00DE2CC7">
      <w:pPr>
        <w:widowControl/>
        <w:adjustRightInd w:val="0"/>
        <w:ind w:left="720"/>
        <w:rPr>
          <w:rFonts w:eastAsia="Calibri"/>
          <w:sz w:val="24"/>
          <w:szCs w:val="24"/>
        </w:rPr>
      </w:pPr>
    </w:p>
    <w:p w14:paraId="6B67E768" w14:textId="01A26C40" w:rsidR="00DE2CC7" w:rsidRPr="00641B28" w:rsidRDefault="00DE2CC7" w:rsidP="00DE2CC7">
      <w:pPr>
        <w:widowControl/>
        <w:adjustRightInd w:val="0"/>
        <w:ind w:left="720" w:hanging="720"/>
        <w:rPr>
          <w:rFonts w:eastAsia="Calibri"/>
          <w:i/>
          <w:iCs/>
          <w:sz w:val="24"/>
          <w:szCs w:val="24"/>
        </w:rPr>
      </w:pPr>
      <w:r w:rsidRPr="00641B28">
        <w:rPr>
          <w:rFonts w:eastAsia="Calibri"/>
          <w:b/>
          <w:bCs/>
          <w:sz w:val="24"/>
          <w:szCs w:val="24"/>
        </w:rPr>
        <w:t>5.0</w:t>
      </w:r>
      <w:r w:rsidRPr="00641B28">
        <w:rPr>
          <w:rFonts w:eastAsia="Calibri"/>
          <w:b/>
          <w:bCs/>
          <w:sz w:val="24"/>
          <w:szCs w:val="24"/>
        </w:rPr>
        <w:tab/>
        <w:t xml:space="preserve">Preliminary Procurement Plan </w:t>
      </w:r>
      <w:r w:rsidR="008457EF">
        <w:rPr>
          <w:rFonts w:eastAsia="Calibri"/>
          <w:sz w:val="24"/>
          <w:szCs w:val="24"/>
        </w:rPr>
        <w:t xml:space="preserve">with </w:t>
      </w:r>
      <w:r w:rsidRPr="00641B28">
        <w:rPr>
          <w:rFonts w:eastAsia="Calibri"/>
          <w:sz w:val="24"/>
          <w:szCs w:val="24"/>
        </w:rPr>
        <w:t xml:space="preserve">materials/equipment </w:t>
      </w:r>
      <w:r w:rsidR="00A71EF9">
        <w:rPr>
          <w:rFonts w:eastAsia="Calibri"/>
          <w:sz w:val="24"/>
          <w:szCs w:val="24"/>
        </w:rPr>
        <w:t xml:space="preserve">costs </w:t>
      </w:r>
      <w:r w:rsidRPr="00641B28">
        <w:rPr>
          <w:rFonts w:eastAsia="Calibri"/>
          <w:sz w:val="24"/>
          <w:szCs w:val="24"/>
        </w:rPr>
        <w:t>broken down by year</w:t>
      </w:r>
      <w:r w:rsidR="00A73097">
        <w:rPr>
          <w:rFonts w:eastAsia="Calibri"/>
          <w:sz w:val="24"/>
          <w:szCs w:val="24"/>
        </w:rPr>
        <w:t>. T</w:t>
      </w:r>
      <w:r w:rsidR="00A73097" w:rsidRPr="00A73097">
        <w:rPr>
          <w:rFonts w:eastAsia="Calibri"/>
          <w:sz w:val="24"/>
          <w:szCs w:val="24"/>
        </w:rPr>
        <w:t>he DNCSH management will not procure new fuel for this call. Any materials must be procured by the project team and should be listed with approximate costs in this procurement plan.</w:t>
      </w:r>
    </w:p>
    <w:p w14:paraId="0C2569D6" w14:textId="77777777" w:rsidR="00DE2CC7" w:rsidRPr="00641B28" w:rsidRDefault="00DE2CC7" w:rsidP="00DE2CC7">
      <w:pPr>
        <w:widowControl/>
        <w:adjustRightInd w:val="0"/>
        <w:ind w:left="720" w:hanging="720"/>
        <w:rPr>
          <w:rFonts w:eastAsia="Calibri"/>
          <w:b/>
          <w:bCs/>
          <w:sz w:val="24"/>
          <w:szCs w:val="24"/>
        </w:rPr>
      </w:pPr>
    </w:p>
    <w:p w14:paraId="1259DD55" w14:textId="77777777" w:rsidR="00DE2CC7" w:rsidRDefault="00DE2CC7" w:rsidP="00DE2CC7">
      <w:pPr>
        <w:widowControl/>
        <w:adjustRightInd w:val="0"/>
        <w:ind w:left="720" w:hanging="720"/>
        <w:rPr>
          <w:rFonts w:eastAsia="Calibri"/>
          <w:sz w:val="24"/>
          <w:szCs w:val="24"/>
        </w:rPr>
      </w:pPr>
      <w:r w:rsidRPr="00641B28">
        <w:rPr>
          <w:rFonts w:eastAsia="Calibri"/>
          <w:b/>
          <w:bCs/>
          <w:sz w:val="24"/>
          <w:szCs w:val="24"/>
        </w:rPr>
        <w:t>6.0</w:t>
      </w:r>
      <w:r w:rsidRPr="00641B28">
        <w:rPr>
          <w:rFonts w:eastAsia="Calibri"/>
          <w:b/>
          <w:bCs/>
          <w:sz w:val="24"/>
          <w:szCs w:val="24"/>
        </w:rPr>
        <w:tab/>
        <w:t xml:space="preserve">Budget </w:t>
      </w:r>
      <w:r w:rsidRPr="00641B28">
        <w:rPr>
          <w:rFonts w:eastAsia="Calibri"/>
          <w:sz w:val="24"/>
          <w:szCs w:val="24"/>
        </w:rPr>
        <w:t xml:space="preserve">for each year, </w:t>
      </w:r>
      <w:r w:rsidRPr="00641B28">
        <w:rPr>
          <w:rFonts w:eastAsia="Calibri"/>
          <w:i/>
          <w:sz w:val="24"/>
          <w:szCs w:val="24"/>
        </w:rPr>
        <w:t>provide realistic out year budget projections</w:t>
      </w:r>
      <w:r w:rsidRPr="00641B28">
        <w:rPr>
          <w:rFonts w:eastAsia="Calibri"/>
          <w:sz w:val="24"/>
          <w:szCs w:val="24"/>
        </w:rPr>
        <w:t xml:space="preserve">. </w:t>
      </w:r>
    </w:p>
    <w:p w14:paraId="67F24246" w14:textId="77777777" w:rsidR="00351372" w:rsidRDefault="00351372" w:rsidP="00DE2CC7">
      <w:pPr>
        <w:widowControl/>
        <w:adjustRightInd w:val="0"/>
        <w:ind w:left="720" w:hanging="720"/>
        <w:rPr>
          <w:rFonts w:eastAsia="Calibri"/>
          <w:sz w:val="24"/>
          <w:szCs w:val="24"/>
        </w:rPr>
      </w:pPr>
    </w:p>
    <w:p w14:paraId="0F7EDBB2" w14:textId="77777777" w:rsidR="00351372" w:rsidRDefault="00351372" w:rsidP="00DE2CC7">
      <w:pPr>
        <w:widowControl/>
        <w:adjustRightInd w:val="0"/>
        <w:ind w:left="720" w:hanging="720"/>
        <w:rPr>
          <w:rFonts w:eastAsia="Calibri"/>
          <w:sz w:val="24"/>
          <w:szCs w:val="24"/>
        </w:rPr>
      </w:pPr>
    </w:p>
    <w:p w14:paraId="0B02660F" w14:textId="77777777" w:rsidR="00351372" w:rsidRDefault="00351372" w:rsidP="00DE2CC7">
      <w:pPr>
        <w:widowControl/>
        <w:adjustRightInd w:val="0"/>
        <w:ind w:left="720" w:hanging="720"/>
        <w:rPr>
          <w:rFonts w:eastAsia="Calibri"/>
          <w:sz w:val="24"/>
          <w:szCs w:val="24"/>
        </w:rPr>
      </w:pPr>
    </w:p>
    <w:p w14:paraId="65CCABD1" w14:textId="77777777" w:rsidR="00DE2CC7" w:rsidRDefault="00DE2CC7" w:rsidP="00DE2CC7">
      <w:pPr>
        <w:widowControl/>
        <w:adjustRightInd w:val="0"/>
        <w:ind w:left="720"/>
        <w:rPr>
          <w:rFonts w:eastAsia="Calibri"/>
          <w:b/>
          <w:bCs/>
          <w:sz w:val="24"/>
          <w:szCs w:val="24"/>
        </w:rPr>
      </w:pPr>
      <w:r w:rsidRPr="00641B28">
        <w:rPr>
          <w:rFonts w:eastAsia="Calibri"/>
          <w:b/>
          <w:bCs/>
          <w:sz w:val="24"/>
          <w:szCs w:val="24"/>
        </w:rPr>
        <w:lastRenderedPageBreak/>
        <w:t>Example Format per Proposal</w:t>
      </w:r>
    </w:p>
    <w:p w14:paraId="57BD3DC6" w14:textId="77777777" w:rsidR="000223B4" w:rsidRDefault="000223B4" w:rsidP="00DE2CC7">
      <w:pPr>
        <w:widowControl/>
        <w:adjustRightInd w:val="0"/>
        <w:ind w:left="720"/>
        <w:rPr>
          <w:rFonts w:eastAsia="Calibri"/>
          <w:b/>
          <w:bCs/>
          <w:sz w:val="24"/>
          <w:szCs w:val="24"/>
        </w:rPr>
      </w:pPr>
    </w:p>
    <w:p w14:paraId="06FF8859" w14:textId="77777777" w:rsidR="003A19DD" w:rsidRPr="00641B28" w:rsidRDefault="003A19DD" w:rsidP="00DE2CC7">
      <w:pPr>
        <w:widowControl/>
        <w:adjustRightInd w:val="0"/>
        <w:ind w:left="720"/>
        <w:rPr>
          <w:rFonts w:eastAsia="Calibri"/>
          <w:b/>
          <w:bCs/>
          <w:sz w:val="24"/>
          <w:szCs w:val="24"/>
        </w:rPr>
      </w:pPr>
    </w:p>
    <w:tbl>
      <w:tblPr>
        <w:tblStyle w:val="TableGrid2"/>
        <w:tblW w:w="7710" w:type="dxa"/>
        <w:tblInd w:w="715" w:type="dxa"/>
        <w:tblLook w:val="00A0" w:firstRow="1" w:lastRow="0" w:firstColumn="1" w:lastColumn="0" w:noHBand="0" w:noVBand="0"/>
      </w:tblPr>
      <w:tblGrid>
        <w:gridCol w:w="2250"/>
        <w:gridCol w:w="1041"/>
        <w:gridCol w:w="924"/>
        <w:gridCol w:w="924"/>
        <w:gridCol w:w="925"/>
        <w:gridCol w:w="1646"/>
      </w:tblGrid>
      <w:tr w:rsidR="00DE2CC7" w:rsidRPr="00A964A2" w14:paraId="0B1738B1" w14:textId="77777777" w:rsidTr="00B63D2A">
        <w:trPr>
          <w:trHeight w:val="303"/>
        </w:trPr>
        <w:tc>
          <w:tcPr>
            <w:tcW w:w="2250" w:type="dxa"/>
          </w:tcPr>
          <w:p w14:paraId="27F5F6F1" w14:textId="77777777" w:rsidR="00DE2CC7" w:rsidRPr="00641B28" w:rsidRDefault="00DE2CC7" w:rsidP="00DE2CC7">
            <w:pPr>
              <w:adjustRightInd w:val="0"/>
              <w:rPr>
                <w:rFonts w:eastAsia="Calibri"/>
                <w:b/>
                <w:sz w:val="24"/>
                <w:szCs w:val="24"/>
              </w:rPr>
            </w:pPr>
            <w:r w:rsidRPr="00641B28">
              <w:rPr>
                <w:rFonts w:eastAsia="Calibri"/>
                <w:b/>
                <w:sz w:val="24"/>
                <w:szCs w:val="24"/>
              </w:rPr>
              <w:t>Task List</w:t>
            </w:r>
          </w:p>
        </w:tc>
        <w:tc>
          <w:tcPr>
            <w:tcW w:w="1041" w:type="dxa"/>
          </w:tcPr>
          <w:p w14:paraId="220F4D4D" w14:textId="3FC8975C" w:rsidR="00DE2CC7" w:rsidRPr="00A964A2" w:rsidRDefault="00DE2CC7" w:rsidP="00DE2CC7">
            <w:pPr>
              <w:adjustRightInd w:val="0"/>
              <w:rPr>
                <w:b/>
              </w:rPr>
            </w:pPr>
            <w:r w:rsidRPr="00641B28">
              <w:rPr>
                <w:rFonts w:eastAsia="Calibri"/>
                <w:b/>
                <w:sz w:val="24"/>
                <w:szCs w:val="24"/>
              </w:rPr>
              <w:t>202</w:t>
            </w:r>
            <w:r w:rsidR="00824D24">
              <w:rPr>
                <w:rFonts w:eastAsia="Calibri"/>
                <w:b/>
                <w:sz w:val="24"/>
                <w:szCs w:val="24"/>
              </w:rPr>
              <w:t>5</w:t>
            </w:r>
          </w:p>
        </w:tc>
        <w:tc>
          <w:tcPr>
            <w:tcW w:w="924" w:type="dxa"/>
          </w:tcPr>
          <w:p w14:paraId="40153CF8" w14:textId="3EC14D10" w:rsidR="00DE2CC7" w:rsidRPr="00641B28" w:rsidRDefault="00DE2CC7" w:rsidP="00DE2CC7">
            <w:pPr>
              <w:adjustRightInd w:val="0"/>
              <w:rPr>
                <w:rFonts w:eastAsia="Calibri"/>
                <w:b/>
                <w:sz w:val="24"/>
                <w:szCs w:val="24"/>
              </w:rPr>
            </w:pPr>
            <w:r w:rsidRPr="00641B28">
              <w:rPr>
                <w:rFonts w:eastAsia="Calibri"/>
                <w:b/>
                <w:sz w:val="24"/>
                <w:szCs w:val="24"/>
              </w:rPr>
              <w:t>202</w:t>
            </w:r>
            <w:r w:rsidR="00824D24">
              <w:rPr>
                <w:rFonts w:eastAsia="Calibri"/>
                <w:b/>
                <w:sz w:val="24"/>
                <w:szCs w:val="24"/>
              </w:rPr>
              <w:t>6</w:t>
            </w:r>
          </w:p>
        </w:tc>
        <w:tc>
          <w:tcPr>
            <w:tcW w:w="924" w:type="dxa"/>
          </w:tcPr>
          <w:p w14:paraId="09D0C034" w14:textId="1F46CBC2" w:rsidR="00DE2CC7" w:rsidRPr="00641B28" w:rsidRDefault="00DE2CC7" w:rsidP="00DE2CC7">
            <w:pPr>
              <w:adjustRightInd w:val="0"/>
              <w:rPr>
                <w:rFonts w:eastAsia="Calibri"/>
                <w:b/>
                <w:sz w:val="24"/>
                <w:szCs w:val="24"/>
              </w:rPr>
            </w:pPr>
            <w:r w:rsidRPr="00641B28">
              <w:rPr>
                <w:rFonts w:eastAsia="Calibri"/>
                <w:b/>
                <w:sz w:val="24"/>
                <w:szCs w:val="24"/>
              </w:rPr>
              <w:t>202</w:t>
            </w:r>
            <w:r w:rsidR="00824D24">
              <w:rPr>
                <w:rFonts w:eastAsia="Calibri"/>
                <w:b/>
                <w:sz w:val="24"/>
                <w:szCs w:val="24"/>
              </w:rPr>
              <w:t>7</w:t>
            </w:r>
          </w:p>
        </w:tc>
        <w:tc>
          <w:tcPr>
            <w:tcW w:w="925" w:type="dxa"/>
          </w:tcPr>
          <w:p w14:paraId="286A30A8" w14:textId="787163DF" w:rsidR="00DE2CC7" w:rsidRPr="00641B28" w:rsidRDefault="00DE2CC7" w:rsidP="00DE2CC7">
            <w:pPr>
              <w:adjustRightInd w:val="0"/>
              <w:rPr>
                <w:rFonts w:eastAsia="Calibri"/>
                <w:b/>
                <w:sz w:val="24"/>
                <w:szCs w:val="24"/>
              </w:rPr>
            </w:pPr>
            <w:r w:rsidRPr="00641B28">
              <w:rPr>
                <w:rFonts w:eastAsia="Calibri"/>
                <w:b/>
                <w:sz w:val="24"/>
                <w:szCs w:val="24"/>
              </w:rPr>
              <w:t>202</w:t>
            </w:r>
            <w:r w:rsidR="00824D24">
              <w:rPr>
                <w:rFonts w:eastAsia="Calibri"/>
                <w:b/>
                <w:sz w:val="24"/>
                <w:szCs w:val="24"/>
              </w:rPr>
              <w:t>8</w:t>
            </w:r>
          </w:p>
        </w:tc>
        <w:tc>
          <w:tcPr>
            <w:tcW w:w="1646" w:type="dxa"/>
          </w:tcPr>
          <w:p w14:paraId="0CD9657E" w14:textId="77777777" w:rsidR="00DE2CC7" w:rsidRPr="00641B28" w:rsidRDefault="00DE2CC7" w:rsidP="00DE2CC7">
            <w:pPr>
              <w:adjustRightInd w:val="0"/>
              <w:rPr>
                <w:b/>
              </w:rPr>
            </w:pPr>
            <w:r w:rsidRPr="00641B28">
              <w:rPr>
                <w:b/>
                <w:sz w:val="24"/>
                <w:szCs w:val="24"/>
              </w:rPr>
              <w:t>Total Cost by Task</w:t>
            </w:r>
          </w:p>
        </w:tc>
      </w:tr>
      <w:tr w:rsidR="00DE2CC7" w:rsidRPr="00A964A2" w14:paraId="42BDBDC7" w14:textId="77777777" w:rsidTr="00B63D2A">
        <w:trPr>
          <w:trHeight w:val="303"/>
        </w:trPr>
        <w:tc>
          <w:tcPr>
            <w:tcW w:w="2250" w:type="dxa"/>
          </w:tcPr>
          <w:p w14:paraId="14E68E55" w14:textId="77777777" w:rsidR="00DE2CC7" w:rsidRPr="00641B28" w:rsidRDefault="00DE2CC7" w:rsidP="00DE2CC7">
            <w:pPr>
              <w:adjustRightInd w:val="0"/>
              <w:rPr>
                <w:rFonts w:eastAsia="Calibri"/>
                <w:sz w:val="24"/>
                <w:szCs w:val="24"/>
              </w:rPr>
            </w:pPr>
            <w:r w:rsidRPr="00641B28">
              <w:rPr>
                <w:rFonts w:eastAsia="Calibri"/>
                <w:sz w:val="24"/>
                <w:szCs w:val="24"/>
              </w:rPr>
              <w:t>Task #1</w:t>
            </w:r>
          </w:p>
        </w:tc>
        <w:tc>
          <w:tcPr>
            <w:tcW w:w="1041" w:type="dxa"/>
          </w:tcPr>
          <w:p w14:paraId="6BEF16E9" w14:textId="77777777" w:rsidR="00DE2CC7" w:rsidRPr="00A964A2" w:rsidRDefault="00DE2CC7" w:rsidP="00DE2CC7">
            <w:pPr>
              <w:adjustRightInd w:val="0"/>
            </w:pPr>
            <w:r w:rsidRPr="00641B28">
              <w:rPr>
                <w:rFonts w:eastAsia="Calibri"/>
                <w:sz w:val="24"/>
                <w:szCs w:val="24"/>
              </w:rPr>
              <w:t>$100k</w:t>
            </w:r>
            <w:r w:rsidRPr="00641B28">
              <w:rPr>
                <w:rFonts w:eastAsia="Calibri"/>
                <w:sz w:val="24"/>
                <w:szCs w:val="24"/>
              </w:rPr>
              <w:br/>
              <w:t>0.2 FTE</w:t>
            </w:r>
          </w:p>
        </w:tc>
        <w:tc>
          <w:tcPr>
            <w:tcW w:w="924" w:type="dxa"/>
          </w:tcPr>
          <w:p w14:paraId="4E4EE626" w14:textId="77777777" w:rsidR="00DE2CC7" w:rsidRPr="00641B28" w:rsidRDefault="00DE2CC7" w:rsidP="00DE2CC7">
            <w:pPr>
              <w:adjustRightInd w:val="0"/>
              <w:rPr>
                <w:rFonts w:eastAsia="Calibri"/>
                <w:sz w:val="24"/>
                <w:szCs w:val="24"/>
              </w:rPr>
            </w:pPr>
            <w:r w:rsidRPr="00641B28">
              <w:rPr>
                <w:rFonts w:eastAsia="Calibri"/>
                <w:sz w:val="24"/>
                <w:szCs w:val="24"/>
              </w:rPr>
              <w:t>$200k</w:t>
            </w:r>
            <w:r w:rsidRPr="00641B28">
              <w:rPr>
                <w:rFonts w:eastAsia="Calibri"/>
                <w:sz w:val="24"/>
                <w:szCs w:val="24"/>
              </w:rPr>
              <w:br/>
              <w:t>0.3 FTE</w:t>
            </w:r>
          </w:p>
        </w:tc>
        <w:tc>
          <w:tcPr>
            <w:tcW w:w="924" w:type="dxa"/>
          </w:tcPr>
          <w:p w14:paraId="43E0233C" w14:textId="77777777" w:rsidR="00DE2CC7" w:rsidRPr="00641B28" w:rsidRDefault="00DE2CC7" w:rsidP="00DE2CC7">
            <w:pPr>
              <w:adjustRightInd w:val="0"/>
              <w:rPr>
                <w:rFonts w:eastAsia="Calibri"/>
                <w:sz w:val="24"/>
                <w:szCs w:val="24"/>
              </w:rPr>
            </w:pPr>
          </w:p>
        </w:tc>
        <w:tc>
          <w:tcPr>
            <w:tcW w:w="925" w:type="dxa"/>
          </w:tcPr>
          <w:p w14:paraId="08B49010" w14:textId="77777777" w:rsidR="00DE2CC7" w:rsidRPr="00641B28" w:rsidRDefault="00DE2CC7" w:rsidP="00DE2CC7">
            <w:pPr>
              <w:adjustRightInd w:val="0"/>
              <w:rPr>
                <w:rFonts w:eastAsia="Calibri"/>
                <w:sz w:val="24"/>
                <w:szCs w:val="24"/>
              </w:rPr>
            </w:pPr>
          </w:p>
        </w:tc>
        <w:tc>
          <w:tcPr>
            <w:tcW w:w="1646" w:type="dxa"/>
          </w:tcPr>
          <w:p w14:paraId="1207726F" w14:textId="77777777" w:rsidR="00DE2CC7" w:rsidRPr="00A964A2" w:rsidRDefault="00DE2CC7" w:rsidP="00DE2CC7">
            <w:pPr>
              <w:adjustRightInd w:val="0"/>
            </w:pPr>
            <w:r w:rsidRPr="00641B28">
              <w:rPr>
                <w:rFonts w:eastAsia="Calibri"/>
                <w:sz w:val="24"/>
                <w:szCs w:val="24"/>
              </w:rPr>
              <w:t>$300k</w:t>
            </w:r>
          </w:p>
        </w:tc>
      </w:tr>
      <w:tr w:rsidR="00DE2CC7" w:rsidRPr="00A964A2" w14:paraId="3289EF4D" w14:textId="77777777" w:rsidTr="00B63D2A">
        <w:trPr>
          <w:trHeight w:val="303"/>
        </w:trPr>
        <w:tc>
          <w:tcPr>
            <w:tcW w:w="2250" w:type="dxa"/>
          </w:tcPr>
          <w:p w14:paraId="042650A4" w14:textId="77777777" w:rsidR="00DE2CC7" w:rsidRPr="00641B28" w:rsidRDefault="00DE2CC7" w:rsidP="00DE2CC7">
            <w:pPr>
              <w:adjustRightInd w:val="0"/>
              <w:rPr>
                <w:rFonts w:eastAsia="Calibri"/>
                <w:sz w:val="24"/>
                <w:szCs w:val="24"/>
              </w:rPr>
            </w:pPr>
            <w:r w:rsidRPr="00641B28">
              <w:rPr>
                <w:rFonts w:eastAsia="Calibri"/>
                <w:sz w:val="24"/>
                <w:szCs w:val="24"/>
              </w:rPr>
              <w:t>Task #2</w:t>
            </w:r>
          </w:p>
        </w:tc>
        <w:tc>
          <w:tcPr>
            <w:tcW w:w="1041" w:type="dxa"/>
          </w:tcPr>
          <w:p w14:paraId="4CF052C8" w14:textId="77777777" w:rsidR="00DE2CC7" w:rsidRPr="00A964A2" w:rsidRDefault="00DE2CC7" w:rsidP="00DE2CC7">
            <w:pPr>
              <w:adjustRightInd w:val="0"/>
            </w:pPr>
          </w:p>
        </w:tc>
        <w:tc>
          <w:tcPr>
            <w:tcW w:w="924" w:type="dxa"/>
          </w:tcPr>
          <w:p w14:paraId="3AA4AD21" w14:textId="77777777" w:rsidR="00DE2CC7" w:rsidRPr="00641B28" w:rsidRDefault="00DE2CC7" w:rsidP="00DE2CC7">
            <w:pPr>
              <w:adjustRightInd w:val="0"/>
              <w:rPr>
                <w:rFonts w:eastAsia="Calibri"/>
                <w:sz w:val="24"/>
                <w:szCs w:val="24"/>
              </w:rPr>
            </w:pPr>
            <w:r w:rsidRPr="00641B28">
              <w:rPr>
                <w:rFonts w:eastAsia="Calibri"/>
                <w:sz w:val="24"/>
                <w:szCs w:val="24"/>
              </w:rPr>
              <w:t>$700k</w:t>
            </w:r>
            <w:r w:rsidRPr="00641B28">
              <w:rPr>
                <w:rFonts w:eastAsia="Calibri"/>
                <w:sz w:val="24"/>
                <w:szCs w:val="24"/>
              </w:rPr>
              <w:br/>
              <w:t>1.2 FTE</w:t>
            </w:r>
          </w:p>
        </w:tc>
        <w:tc>
          <w:tcPr>
            <w:tcW w:w="924" w:type="dxa"/>
          </w:tcPr>
          <w:p w14:paraId="5A92A919" w14:textId="77777777" w:rsidR="00DE2CC7" w:rsidRPr="00641B28" w:rsidRDefault="00DE2CC7" w:rsidP="00DE2CC7">
            <w:pPr>
              <w:adjustRightInd w:val="0"/>
              <w:rPr>
                <w:rFonts w:eastAsia="Calibri"/>
                <w:sz w:val="24"/>
                <w:szCs w:val="24"/>
              </w:rPr>
            </w:pPr>
          </w:p>
        </w:tc>
        <w:tc>
          <w:tcPr>
            <w:tcW w:w="925" w:type="dxa"/>
          </w:tcPr>
          <w:p w14:paraId="476E0351" w14:textId="77777777" w:rsidR="00DE2CC7" w:rsidRPr="00641B28" w:rsidRDefault="00DE2CC7" w:rsidP="00DE2CC7">
            <w:pPr>
              <w:adjustRightInd w:val="0"/>
              <w:rPr>
                <w:rFonts w:eastAsia="Calibri"/>
                <w:sz w:val="24"/>
                <w:szCs w:val="24"/>
              </w:rPr>
            </w:pPr>
          </w:p>
        </w:tc>
        <w:tc>
          <w:tcPr>
            <w:tcW w:w="1646" w:type="dxa"/>
          </w:tcPr>
          <w:p w14:paraId="62820F18" w14:textId="77777777" w:rsidR="00DE2CC7" w:rsidRPr="00A964A2" w:rsidRDefault="00DE2CC7" w:rsidP="00DE2CC7">
            <w:pPr>
              <w:adjustRightInd w:val="0"/>
            </w:pPr>
            <w:r w:rsidRPr="00641B28">
              <w:rPr>
                <w:rFonts w:eastAsia="Calibri"/>
                <w:sz w:val="24"/>
                <w:szCs w:val="24"/>
              </w:rPr>
              <w:t>$700k</w:t>
            </w:r>
          </w:p>
        </w:tc>
      </w:tr>
      <w:tr w:rsidR="00DE2CC7" w:rsidRPr="00A964A2" w14:paraId="602DCA82" w14:textId="77777777" w:rsidTr="00B63D2A">
        <w:trPr>
          <w:trHeight w:val="303"/>
        </w:trPr>
        <w:tc>
          <w:tcPr>
            <w:tcW w:w="2250" w:type="dxa"/>
          </w:tcPr>
          <w:p w14:paraId="70AE1FCE" w14:textId="77777777" w:rsidR="00DE2CC7" w:rsidRPr="00641B28" w:rsidRDefault="00DE2CC7" w:rsidP="00DE2CC7">
            <w:pPr>
              <w:adjustRightInd w:val="0"/>
              <w:rPr>
                <w:rFonts w:eastAsia="Calibri"/>
                <w:sz w:val="24"/>
                <w:szCs w:val="24"/>
              </w:rPr>
            </w:pPr>
            <w:r w:rsidRPr="00641B28">
              <w:rPr>
                <w:rFonts w:eastAsia="Calibri"/>
                <w:sz w:val="24"/>
                <w:szCs w:val="24"/>
              </w:rPr>
              <w:t>Task #3</w:t>
            </w:r>
          </w:p>
        </w:tc>
        <w:tc>
          <w:tcPr>
            <w:tcW w:w="1041" w:type="dxa"/>
          </w:tcPr>
          <w:p w14:paraId="630722F0" w14:textId="77777777" w:rsidR="00DE2CC7" w:rsidRPr="00A964A2" w:rsidRDefault="00DE2CC7" w:rsidP="00DE2CC7">
            <w:pPr>
              <w:adjustRightInd w:val="0"/>
            </w:pPr>
          </w:p>
        </w:tc>
        <w:tc>
          <w:tcPr>
            <w:tcW w:w="924" w:type="dxa"/>
          </w:tcPr>
          <w:p w14:paraId="23D429D4" w14:textId="77777777" w:rsidR="00DE2CC7" w:rsidRPr="00641B28" w:rsidRDefault="00DE2CC7" w:rsidP="00DE2CC7">
            <w:pPr>
              <w:adjustRightInd w:val="0"/>
              <w:rPr>
                <w:rFonts w:eastAsia="Calibri"/>
                <w:sz w:val="24"/>
                <w:szCs w:val="24"/>
              </w:rPr>
            </w:pPr>
          </w:p>
        </w:tc>
        <w:tc>
          <w:tcPr>
            <w:tcW w:w="924" w:type="dxa"/>
          </w:tcPr>
          <w:p w14:paraId="1D557F49" w14:textId="77777777" w:rsidR="00DE2CC7" w:rsidRPr="00641B28" w:rsidRDefault="00DE2CC7" w:rsidP="00DE2CC7">
            <w:pPr>
              <w:adjustRightInd w:val="0"/>
              <w:rPr>
                <w:rFonts w:eastAsia="Calibri"/>
                <w:sz w:val="24"/>
                <w:szCs w:val="24"/>
              </w:rPr>
            </w:pPr>
            <w:r w:rsidRPr="00641B28">
              <w:rPr>
                <w:rFonts w:eastAsia="Calibri"/>
                <w:sz w:val="24"/>
                <w:szCs w:val="24"/>
              </w:rPr>
              <w:t>$250k</w:t>
            </w:r>
            <w:r w:rsidRPr="00641B28">
              <w:rPr>
                <w:rFonts w:eastAsia="Calibri"/>
                <w:sz w:val="24"/>
                <w:szCs w:val="24"/>
              </w:rPr>
              <w:br/>
              <w:t>0.4 FTE</w:t>
            </w:r>
          </w:p>
        </w:tc>
        <w:tc>
          <w:tcPr>
            <w:tcW w:w="925" w:type="dxa"/>
          </w:tcPr>
          <w:p w14:paraId="7400E21E" w14:textId="77777777" w:rsidR="00DE2CC7" w:rsidRPr="00641B28" w:rsidRDefault="00DE2CC7" w:rsidP="00DE2CC7">
            <w:pPr>
              <w:adjustRightInd w:val="0"/>
              <w:rPr>
                <w:rFonts w:eastAsia="Calibri"/>
                <w:sz w:val="24"/>
                <w:szCs w:val="24"/>
              </w:rPr>
            </w:pPr>
            <w:r w:rsidRPr="00641B28">
              <w:rPr>
                <w:rFonts w:eastAsia="Calibri"/>
                <w:sz w:val="24"/>
                <w:szCs w:val="24"/>
              </w:rPr>
              <w:t>$50k</w:t>
            </w:r>
            <w:r w:rsidRPr="00641B28">
              <w:rPr>
                <w:rFonts w:eastAsia="Calibri"/>
                <w:sz w:val="24"/>
                <w:szCs w:val="24"/>
              </w:rPr>
              <w:br/>
              <w:t>0.2 FTE</w:t>
            </w:r>
          </w:p>
        </w:tc>
        <w:tc>
          <w:tcPr>
            <w:tcW w:w="1646" w:type="dxa"/>
          </w:tcPr>
          <w:p w14:paraId="60EF877E" w14:textId="77777777" w:rsidR="00DE2CC7" w:rsidRPr="00A964A2" w:rsidRDefault="00DE2CC7" w:rsidP="00DE2CC7">
            <w:pPr>
              <w:adjustRightInd w:val="0"/>
            </w:pPr>
            <w:r w:rsidRPr="00641B28">
              <w:rPr>
                <w:rFonts w:eastAsia="Calibri"/>
                <w:sz w:val="24"/>
                <w:szCs w:val="24"/>
              </w:rPr>
              <w:t>$300k</w:t>
            </w:r>
          </w:p>
        </w:tc>
      </w:tr>
      <w:tr w:rsidR="00DE2CC7" w:rsidRPr="00A964A2" w14:paraId="10AB0B4A" w14:textId="77777777" w:rsidTr="00B63D2A">
        <w:trPr>
          <w:trHeight w:val="303"/>
        </w:trPr>
        <w:tc>
          <w:tcPr>
            <w:tcW w:w="2250" w:type="dxa"/>
          </w:tcPr>
          <w:p w14:paraId="57BEBFFB" w14:textId="77777777" w:rsidR="00DE2CC7" w:rsidRPr="00641B28" w:rsidRDefault="00DE2CC7" w:rsidP="00DE2CC7">
            <w:pPr>
              <w:adjustRightInd w:val="0"/>
              <w:rPr>
                <w:rFonts w:eastAsia="Calibri"/>
                <w:b/>
                <w:sz w:val="24"/>
                <w:szCs w:val="24"/>
              </w:rPr>
            </w:pPr>
            <w:r w:rsidRPr="00641B28">
              <w:rPr>
                <w:rFonts w:eastAsia="Calibri"/>
                <w:b/>
                <w:sz w:val="24"/>
                <w:szCs w:val="24"/>
              </w:rPr>
              <w:t>Total Cost by Year</w:t>
            </w:r>
          </w:p>
        </w:tc>
        <w:tc>
          <w:tcPr>
            <w:tcW w:w="1041" w:type="dxa"/>
          </w:tcPr>
          <w:p w14:paraId="4BD7E975" w14:textId="77777777" w:rsidR="00DE2CC7" w:rsidRPr="00A964A2" w:rsidRDefault="00DE2CC7" w:rsidP="00DE2CC7">
            <w:pPr>
              <w:adjustRightInd w:val="0"/>
              <w:rPr>
                <w:b/>
              </w:rPr>
            </w:pPr>
            <w:r w:rsidRPr="00641B28">
              <w:rPr>
                <w:rFonts w:eastAsia="Calibri"/>
                <w:b/>
                <w:sz w:val="24"/>
                <w:szCs w:val="24"/>
              </w:rPr>
              <w:t>$100k</w:t>
            </w:r>
          </w:p>
        </w:tc>
        <w:tc>
          <w:tcPr>
            <w:tcW w:w="924" w:type="dxa"/>
          </w:tcPr>
          <w:p w14:paraId="35240F36" w14:textId="77777777" w:rsidR="00DE2CC7" w:rsidRPr="00641B28" w:rsidRDefault="00DE2CC7" w:rsidP="00DE2CC7">
            <w:pPr>
              <w:adjustRightInd w:val="0"/>
              <w:rPr>
                <w:rFonts w:eastAsia="Calibri"/>
                <w:b/>
                <w:sz w:val="24"/>
                <w:szCs w:val="24"/>
              </w:rPr>
            </w:pPr>
            <w:r w:rsidRPr="00641B28">
              <w:rPr>
                <w:rFonts w:eastAsia="Calibri"/>
                <w:b/>
                <w:sz w:val="24"/>
                <w:szCs w:val="24"/>
              </w:rPr>
              <w:t>$200k</w:t>
            </w:r>
          </w:p>
        </w:tc>
        <w:tc>
          <w:tcPr>
            <w:tcW w:w="924" w:type="dxa"/>
          </w:tcPr>
          <w:p w14:paraId="43685F10" w14:textId="77777777" w:rsidR="00DE2CC7" w:rsidRPr="00641B28" w:rsidRDefault="00DE2CC7" w:rsidP="00DE2CC7">
            <w:pPr>
              <w:adjustRightInd w:val="0"/>
              <w:rPr>
                <w:rFonts w:eastAsia="Calibri"/>
                <w:b/>
                <w:sz w:val="24"/>
                <w:szCs w:val="24"/>
              </w:rPr>
            </w:pPr>
            <w:r w:rsidRPr="00641B28">
              <w:rPr>
                <w:rFonts w:eastAsia="Calibri"/>
                <w:b/>
                <w:sz w:val="24"/>
                <w:szCs w:val="24"/>
              </w:rPr>
              <w:t>$250k</w:t>
            </w:r>
          </w:p>
        </w:tc>
        <w:tc>
          <w:tcPr>
            <w:tcW w:w="925" w:type="dxa"/>
          </w:tcPr>
          <w:p w14:paraId="1613B77D" w14:textId="77777777" w:rsidR="00DE2CC7" w:rsidRPr="00641B28" w:rsidRDefault="00DE2CC7" w:rsidP="00DE2CC7">
            <w:pPr>
              <w:adjustRightInd w:val="0"/>
              <w:rPr>
                <w:rFonts w:eastAsia="Calibri"/>
                <w:b/>
                <w:sz w:val="24"/>
                <w:szCs w:val="24"/>
              </w:rPr>
            </w:pPr>
            <w:r w:rsidRPr="00641B28">
              <w:rPr>
                <w:rFonts w:eastAsia="Calibri"/>
                <w:b/>
                <w:sz w:val="24"/>
                <w:szCs w:val="24"/>
              </w:rPr>
              <w:t>$50k</w:t>
            </w:r>
          </w:p>
        </w:tc>
        <w:tc>
          <w:tcPr>
            <w:tcW w:w="1646" w:type="dxa"/>
          </w:tcPr>
          <w:p w14:paraId="0D73059D" w14:textId="3CBEB537" w:rsidR="00DE2CC7" w:rsidRPr="00A964A2" w:rsidRDefault="00DE2CC7" w:rsidP="00DE2CC7">
            <w:pPr>
              <w:adjustRightInd w:val="0"/>
              <w:rPr>
                <w:b/>
              </w:rPr>
            </w:pPr>
            <w:r w:rsidRPr="00641B28">
              <w:rPr>
                <w:rFonts w:eastAsia="Calibri"/>
                <w:b/>
                <w:sz w:val="24"/>
                <w:szCs w:val="24"/>
              </w:rPr>
              <w:t>$1</w:t>
            </w:r>
            <w:r w:rsidR="00A964A2">
              <w:rPr>
                <w:rFonts w:eastAsia="Calibri"/>
                <w:b/>
                <w:sz w:val="24"/>
                <w:szCs w:val="24"/>
              </w:rPr>
              <w:t>,</w:t>
            </w:r>
            <w:r w:rsidRPr="00641B28">
              <w:rPr>
                <w:rFonts w:eastAsia="Calibri"/>
                <w:b/>
                <w:sz w:val="24"/>
                <w:szCs w:val="24"/>
              </w:rPr>
              <w:t>300k</w:t>
            </w:r>
          </w:p>
        </w:tc>
      </w:tr>
    </w:tbl>
    <w:p w14:paraId="6196DC8C" w14:textId="77777777" w:rsidR="00DE2CC7" w:rsidRPr="00641B28" w:rsidRDefault="00DE2CC7" w:rsidP="00DE2CC7">
      <w:pPr>
        <w:widowControl/>
        <w:adjustRightInd w:val="0"/>
        <w:rPr>
          <w:rFonts w:eastAsia="Calibri"/>
          <w:sz w:val="24"/>
          <w:szCs w:val="24"/>
        </w:rPr>
      </w:pPr>
    </w:p>
    <w:p w14:paraId="7397E38A" w14:textId="77777777" w:rsidR="00DE2CC7" w:rsidRPr="00641B28" w:rsidRDefault="00DE2CC7" w:rsidP="00DE2CC7">
      <w:pPr>
        <w:widowControl/>
        <w:adjustRightInd w:val="0"/>
        <w:ind w:left="720" w:hanging="720"/>
        <w:rPr>
          <w:rFonts w:eastAsia="Calibri"/>
          <w:b/>
          <w:bCs/>
          <w:sz w:val="24"/>
          <w:szCs w:val="24"/>
        </w:rPr>
      </w:pPr>
      <w:r w:rsidRPr="00641B28">
        <w:rPr>
          <w:rFonts w:eastAsia="Calibri"/>
          <w:b/>
          <w:bCs/>
          <w:sz w:val="24"/>
          <w:szCs w:val="24"/>
        </w:rPr>
        <w:t>6.0</w:t>
      </w:r>
      <w:r w:rsidRPr="00641B28">
        <w:rPr>
          <w:rFonts w:eastAsia="Calibri"/>
          <w:b/>
          <w:bCs/>
          <w:sz w:val="24"/>
          <w:szCs w:val="24"/>
        </w:rPr>
        <w:tab/>
        <w:t>References (if applicable)</w:t>
      </w:r>
    </w:p>
    <w:p w14:paraId="25010891" w14:textId="77777777" w:rsidR="00DE2CC7" w:rsidRPr="00641B28" w:rsidRDefault="00DE2CC7" w:rsidP="00DE2CC7">
      <w:pPr>
        <w:widowControl/>
        <w:adjustRightInd w:val="0"/>
        <w:ind w:left="720" w:hanging="720"/>
        <w:rPr>
          <w:rFonts w:eastAsia="Calibri"/>
          <w:b/>
          <w:bCs/>
          <w:sz w:val="24"/>
          <w:szCs w:val="24"/>
        </w:rPr>
      </w:pPr>
      <w:r w:rsidRPr="00641B28">
        <w:rPr>
          <w:rFonts w:eastAsia="Calibri"/>
          <w:b/>
          <w:bCs/>
          <w:sz w:val="24"/>
          <w:szCs w:val="24"/>
        </w:rPr>
        <w:t>7.0</w:t>
      </w:r>
      <w:r w:rsidRPr="00641B28">
        <w:rPr>
          <w:rFonts w:eastAsia="Calibri"/>
          <w:b/>
          <w:bCs/>
          <w:sz w:val="24"/>
          <w:szCs w:val="24"/>
        </w:rPr>
        <w:tab/>
        <w:t>Industry Letters (if applicable)</w:t>
      </w:r>
    </w:p>
    <w:p w14:paraId="33B257A7" w14:textId="77777777" w:rsidR="00DE2CC7" w:rsidRPr="00641B28" w:rsidRDefault="00DE2CC7" w:rsidP="00DE2CC7">
      <w:pPr>
        <w:widowControl/>
        <w:adjustRightInd w:val="0"/>
        <w:ind w:left="720" w:hanging="720"/>
        <w:rPr>
          <w:rFonts w:eastAsia="Calibri"/>
          <w:b/>
          <w:bCs/>
          <w:sz w:val="24"/>
          <w:szCs w:val="24"/>
        </w:rPr>
      </w:pPr>
      <w:r w:rsidRPr="00641B28">
        <w:rPr>
          <w:rFonts w:eastAsia="Calibri"/>
          <w:b/>
          <w:bCs/>
          <w:sz w:val="24"/>
          <w:szCs w:val="24"/>
        </w:rPr>
        <w:t xml:space="preserve">8.0 </w:t>
      </w:r>
      <w:r w:rsidRPr="00641B28">
        <w:rPr>
          <w:rFonts w:eastAsia="Calibri"/>
          <w:b/>
          <w:bCs/>
          <w:sz w:val="24"/>
          <w:szCs w:val="24"/>
        </w:rPr>
        <w:tab/>
        <w:t>CV of all Team Members</w:t>
      </w:r>
    </w:p>
    <w:p w14:paraId="5BD96540" w14:textId="77777777" w:rsidR="00DE2CC7" w:rsidRPr="00DE2CC7" w:rsidRDefault="00DE2CC7" w:rsidP="00DE2CC7">
      <w:pPr>
        <w:widowControl/>
        <w:adjustRightInd w:val="0"/>
        <w:ind w:left="720" w:hanging="720"/>
        <w:rPr>
          <w:rFonts w:ascii="Calibri" w:eastAsia="Calibri" w:hAnsi="Calibri"/>
          <w:b/>
          <w:bCs/>
          <w:sz w:val="24"/>
          <w:szCs w:val="24"/>
        </w:rPr>
      </w:pPr>
    </w:p>
    <w:p w14:paraId="3E0E424F" w14:textId="77777777" w:rsidR="00DE2CC7" w:rsidRPr="00DE2CC7" w:rsidRDefault="00DE2CC7" w:rsidP="00DE2CC7">
      <w:pPr>
        <w:widowControl/>
        <w:adjustRightInd w:val="0"/>
        <w:ind w:left="720" w:hanging="720"/>
        <w:rPr>
          <w:rFonts w:ascii="Calibri" w:eastAsia="Calibri" w:hAnsi="Calibri"/>
          <w:sz w:val="24"/>
          <w:szCs w:val="24"/>
        </w:rPr>
      </w:pPr>
    </w:p>
    <w:p w14:paraId="14B81691" w14:textId="77777777" w:rsidR="00897183" w:rsidRDefault="00897183">
      <w:pPr>
        <w:rPr>
          <w:b/>
          <w:bCs/>
          <w:sz w:val="24"/>
          <w:szCs w:val="24"/>
        </w:rPr>
      </w:pPr>
      <w:r>
        <w:br w:type="page"/>
      </w:r>
    </w:p>
    <w:p w14:paraId="1577E244" w14:textId="3742F09E" w:rsidR="009822E5" w:rsidRDefault="00897183" w:rsidP="000D4D9C">
      <w:pPr>
        <w:pStyle w:val="Heading1"/>
      </w:pPr>
      <w:bookmarkStart w:id="137" w:name="_Toc208825562"/>
      <w:r>
        <w:lastRenderedPageBreak/>
        <w:t>APPENDIX B:</w:t>
      </w:r>
      <w:r w:rsidR="00BF30FB">
        <w:t xml:space="preserve"> </w:t>
      </w:r>
      <w:r w:rsidR="009822E5">
        <w:t>REVIEWER</w:t>
      </w:r>
      <w:r w:rsidR="00443006">
        <w:t>’</w:t>
      </w:r>
      <w:r w:rsidR="009822E5">
        <w:t>S RUBRIC</w:t>
      </w:r>
      <w:bookmarkEnd w:id="137"/>
    </w:p>
    <w:p w14:paraId="2B197804" w14:textId="77777777" w:rsidR="00443006" w:rsidRDefault="00443006" w:rsidP="00443006">
      <w:pPr>
        <w:pStyle w:val="Heading1"/>
        <w:numPr>
          <w:ilvl w:val="0"/>
          <w:numId w:val="0"/>
        </w:numPr>
        <w:ind w:left="859" w:hanging="620"/>
        <w:jc w:val="left"/>
      </w:pPr>
    </w:p>
    <w:p w14:paraId="76882157" w14:textId="2777702C" w:rsidR="000C0619" w:rsidRDefault="000C0619" w:rsidP="000C0619">
      <w:pPr>
        <w:pStyle w:val="BodyText"/>
      </w:pPr>
      <w:r>
        <w:t>This section provides a simple rubric to follow for reviewers.</w:t>
      </w:r>
      <w:r w:rsidR="00D81A24">
        <w:t xml:space="preserve"> </w:t>
      </w:r>
      <w:r w:rsidR="002D17E3">
        <w:t>A spreadsheet will be provided to each review team</w:t>
      </w:r>
      <w:r w:rsidR="003044A6">
        <w:t xml:space="preserve"> with the template</w:t>
      </w:r>
      <w:r w:rsidR="002D17E3">
        <w:t xml:space="preserve">. </w:t>
      </w:r>
      <w:r w:rsidR="00D81A24">
        <w:t>Please see Section V for details.</w:t>
      </w:r>
    </w:p>
    <w:p w14:paraId="4559CF0D" w14:textId="77777777" w:rsidR="000C0619" w:rsidRDefault="000C0619" w:rsidP="000C0619">
      <w:pPr>
        <w:pStyle w:val="BodyText"/>
      </w:pPr>
    </w:p>
    <w:p w14:paraId="153E5BC1" w14:textId="402185E6" w:rsidR="00893CA5" w:rsidRDefault="00893CA5" w:rsidP="000D4D9C">
      <w:pPr>
        <w:pStyle w:val="Heading3"/>
        <w:numPr>
          <w:ilvl w:val="0"/>
          <w:numId w:val="0"/>
        </w:numPr>
        <w:ind w:left="1027" w:hanging="788"/>
      </w:pPr>
      <w:bookmarkStart w:id="138" w:name="_Toc208825563"/>
      <w:r>
        <w:t>Technical Reviewers</w:t>
      </w:r>
      <w:bookmarkEnd w:id="138"/>
    </w:p>
    <w:p w14:paraId="55155DFE" w14:textId="517EA44F" w:rsidR="000C0619" w:rsidRDefault="000C0619" w:rsidP="000C0619">
      <w:pPr>
        <w:pStyle w:val="BodyText"/>
      </w:pPr>
    </w:p>
    <w:p w14:paraId="51F96AC8" w14:textId="7208A5A8" w:rsidR="00893CA5" w:rsidRDefault="002D4FDC" w:rsidP="00893CA5">
      <w:pPr>
        <w:pStyle w:val="BodyText"/>
      </w:pPr>
      <w:r>
        <w:t xml:space="preserve">Each member of the </w:t>
      </w:r>
      <w:r w:rsidR="00893CA5">
        <w:t xml:space="preserve">technical review team is responsible for providing </w:t>
      </w:r>
      <w:r>
        <w:t xml:space="preserve">two ratings with reasons: a </w:t>
      </w:r>
      <w:r w:rsidRPr="00B8650B">
        <w:rPr>
          <w:b/>
          <w:bCs/>
        </w:rPr>
        <w:t>relevance</w:t>
      </w:r>
      <w:r>
        <w:t xml:space="preserve"> and </w:t>
      </w:r>
      <w:r w:rsidRPr="00B8650B">
        <w:rPr>
          <w:b/>
          <w:bCs/>
        </w:rPr>
        <w:t>risk</w:t>
      </w:r>
      <w:r>
        <w:t xml:space="preserve"> rating.</w:t>
      </w:r>
      <w:r w:rsidR="00796A07">
        <w:t xml:space="preserve"> First, read the proposal and make the ratings without consulting anyone. Then meet with the team to discuss and potentially modify. The technical review ratings should be delivered as a set.</w:t>
      </w:r>
      <w:r w:rsidR="00CE075B">
        <w:t xml:space="preserve"> You have been chosen as a technical reviewer based on your current experience</w:t>
      </w:r>
      <w:r w:rsidR="000E3D04">
        <w:t>,</w:t>
      </w:r>
      <w:r w:rsidR="00B82B8F">
        <w:t xml:space="preserve"> but </w:t>
      </w:r>
      <w:r w:rsidR="00CE075B">
        <w:t>it is okay to change your mind</w:t>
      </w:r>
      <w:r w:rsidR="00E737AC">
        <w:t xml:space="preserve"> after discussing with teammates, </w:t>
      </w:r>
      <w:r w:rsidR="00111C74">
        <w:t>especially when a teammate has more experience in a particular area</w:t>
      </w:r>
      <w:r w:rsidR="00CE6407">
        <w:t>.</w:t>
      </w:r>
      <w:r w:rsidR="004978F4">
        <w:t xml:space="preserve"> </w:t>
      </w:r>
      <w:r w:rsidR="005925CD">
        <w:t>Keeping that in mind</w:t>
      </w:r>
      <w:r w:rsidR="004978F4">
        <w:t>, rely on the proposal itself as the primary source of information.</w:t>
      </w:r>
    </w:p>
    <w:p w14:paraId="3BE604F2" w14:textId="77777777" w:rsidR="000C0619" w:rsidRDefault="000C0619" w:rsidP="000C0619">
      <w:pPr>
        <w:pStyle w:val="BodyText"/>
      </w:pPr>
    </w:p>
    <w:tbl>
      <w:tblPr>
        <w:tblW w:w="8310" w:type="dxa"/>
        <w:tblInd w:w="1230" w:type="dxa"/>
        <w:tblLayout w:type="fixed"/>
        <w:tblLook w:val="06A0" w:firstRow="1" w:lastRow="0" w:firstColumn="1" w:lastColumn="0" w:noHBand="1" w:noVBand="1"/>
      </w:tblPr>
      <w:tblGrid>
        <w:gridCol w:w="1830"/>
        <w:gridCol w:w="1080"/>
        <w:gridCol w:w="2160"/>
        <w:gridCol w:w="810"/>
        <w:gridCol w:w="2430"/>
      </w:tblGrid>
      <w:tr w:rsidR="00D3417A" w14:paraId="7E7BB7E4" w14:textId="66064369" w:rsidTr="00484F03">
        <w:trPr>
          <w:trHeight w:val="345"/>
        </w:trPr>
        <w:tc>
          <w:tcPr>
            <w:tcW w:w="1830" w:type="dxa"/>
            <w:tcBorders>
              <w:top w:val="nil"/>
              <w:left w:val="nil"/>
              <w:bottom w:val="single" w:sz="8" w:space="0" w:color="auto"/>
              <w:right w:val="nil"/>
            </w:tcBorders>
            <w:tcMar>
              <w:top w:w="15" w:type="dxa"/>
              <w:left w:w="15" w:type="dxa"/>
              <w:right w:w="15" w:type="dxa"/>
            </w:tcMar>
            <w:vAlign w:val="bottom"/>
          </w:tcPr>
          <w:p w14:paraId="49F5549E" w14:textId="77777777" w:rsidR="00D3417A" w:rsidRDefault="00D3417A" w:rsidP="009F6896"/>
        </w:tc>
        <w:tc>
          <w:tcPr>
            <w:tcW w:w="1080"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63BC0BD6" w14:textId="77777777" w:rsidR="00D3417A" w:rsidRDefault="00D3417A" w:rsidP="00796A07">
            <w:pPr>
              <w:spacing w:line="259" w:lineRule="auto"/>
            </w:pPr>
            <w:r w:rsidRPr="67205CBC">
              <w:rPr>
                <w:b/>
                <w:bCs/>
              </w:rPr>
              <w:t>Relevance</w:t>
            </w:r>
          </w:p>
        </w:tc>
        <w:tc>
          <w:tcPr>
            <w:tcW w:w="2160" w:type="dxa"/>
            <w:tcBorders>
              <w:top w:val="single" w:sz="8" w:space="0" w:color="auto"/>
              <w:left w:val="single" w:sz="4" w:space="0" w:color="auto"/>
              <w:bottom w:val="single" w:sz="4" w:space="0" w:color="auto"/>
              <w:right w:val="single" w:sz="4" w:space="0" w:color="auto"/>
            </w:tcBorders>
            <w:vAlign w:val="center"/>
          </w:tcPr>
          <w:p w14:paraId="32C5EE32" w14:textId="48360711" w:rsidR="00D3417A" w:rsidRPr="67205CBC" w:rsidRDefault="00D3417A" w:rsidP="00796A07">
            <w:pPr>
              <w:spacing w:line="259" w:lineRule="auto"/>
              <w:rPr>
                <w:b/>
                <w:bCs/>
              </w:rPr>
            </w:pPr>
            <w:r>
              <w:rPr>
                <w:b/>
                <w:bCs/>
              </w:rPr>
              <w:t>Reason</w:t>
            </w:r>
          </w:p>
        </w:tc>
        <w:tc>
          <w:tcPr>
            <w:tcW w:w="81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401EF3CC" w14:textId="0C9B0971" w:rsidR="00D3417A" w:rsidRDefault="00D3417A" w:rsidP="00796A07">
            <w:pPr>
              <w:spacing w:line="259" w:lineRule="auto"/>
            </w:pPr>
            <w:r w:rsidRPr="67205CBC">
              <w:rPr>
                <w:b/>
                <w:bCs/>
              </w:rPr>
              <w:t>Risk</w:t>
            </w:r>
          </w:p>
        </w:tc>
        <w:tc>
          <w:tcPr>
            <w:tcW w:w="2430" w:type="dxa"/>
            <w:tcBorders>
              <w:top w:val="single" w:sz="8" w:space="0" w:color="auto"/>
              <w:left w:val="single" w:sz="4" w:space="0" w:color="auto"/>
              <w:bottom w:val="single" w:sz="4" w:space="0" w:color="auto"/>
              <w:right w:val="single" w:sz="4" w:space="0" w:color="auto"/>
            </w:tcBorders>
            <w:vAlign w:val="center"/>
          </w:tcPr>
          <w:p w14:paraId="1954F860" w14:textId="1977C2F0" w:rsidR="00D3417A" w:rsidRPr="67205CBC" w:rsidRDefault="00D3417A" w:rsidP="00796A07">
            <w:pPr>
              <w:spacing w:line="259" w:lineRule="auto"/>
              <w:rPr>
                <w:b/>
                <w:bCs/>
              </w:rPr>
            </w:pPr>
            <w:r>
              <w:rPr>
                <w:b/>
                <w:bCs/>
              </w:rPr>
              <w:t>Reason</w:t>
            </w:r>
          </w:p>
        </w:tc>
      </w:tr>
      <w:tr w:rsidR="00D3417A" w14:paraId="7DAB924E" w14:textId="6BC93D8F" w:rsidTr="00484F03">
        <w:trPr>
          <w:trHeight w:val="345"/>
        </w:trPr>
        <w:tc>
          <w:tcPr>
            <w:tcW w:w="183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6B4A9D69" w14:textId="6B1DEC22" w:rsidR="00D3417A" w:rsidRDefault="00D3417A" w:rsidP="009F6896">
            <w:pPr>
              <w:rPr>
                <w:color w:val="000000" w:themeColor="text1"/>
                <w:sz w:val="24"/>
                <w:szCs w:val="24"/>
              </w:rPr>
            </w:pPr>
            <w:r w:rsidRPr="67205CBC">
              <w:rPr>
                <w:color w:val="000000" w:themeColor="text1"/>
                <w:sz w:val="24"/>
                <w:szCs w:val="24"/>
              </w:rPr>
              <w:t>Review</w:t>
            </w:r>
            <w:r>
              <w:rPr>
                <w:color w:val="000000" w:themeColor="text1"/>
                <w:sz w:val="24"/>
                <w:szCs w:val="24"/>
              </w:rPr>
              <w:t>er</w:t>
            </w:r>
            <w:r w:rsidRPr="67205CBC">
              <w:rPr>
                <w:color w:val="000000" w:themeColor="text1"/>
                <w:sz w:val="24"/>
                <w:szCs w:val="24"/>
              </w:rPr>
              <w:t xml:space="preserve"> 1 (</w:t>
            </w:r>
            <w:r>
              <w:rPr>
                <w:color w:val="000000" w:themeColor="text1"/>
                <w:sz w:val="24"/>
                <w:szCs w:val="24"/>
              </w:rPr>
              <w:t>lead</w:t>
            </w:r>
            <w:r w:rsidRPr="67205CBC">
              <w:rPr>
                <w:color w:val="000000" w:themeColor="text1"/>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2885C174" w14:textId="77777777" w:rsidR="00D3417A" w:rsidRDefault="00D3417A" w:rsidP="009F6896">
            <w:pPr>
              <w:rPr>
                <w:color w:val="000000" w:themeColor="text1"/>
                <w:sz w:val="24"/>
                <w:szCs w:val="24"/>
              </w:rPr>
            </w:pPr>
            <w:r w:rsidRPr="67205CBC">
              <w:rPr>
                <w:color w:val="000000" w:themeColor="text1"/>
                <w:sz w:val="24"/>
                <w:szCs w:val="24"/>
              </w:rPr>
              <w:t>R1</w:t>
            </w:r>
          </w:p>
        </w:tc>
        <w:tc>
          <w:tcPr>
            <w:tcW w:w="2160" w:type="dxa"/>
            <w:tcBorders>
              <w:top w:val="single" w:sz="4" w:space="0" w:color="auto"/>
              <w:left w:val="single" w:sz="4" w:space="0" w:color="auto"/>
              <w:bottom w:val="single" w:sz="4" w:space="0" w:color="auto"/>
              <w:right w:val="single" w:sz="4" w:space="0" w:color="auto"/>
            </w:tcBorders>
            <w:shd w:val="clear" w:color="auto" w:fill="FCE2D6"/>
          </w:tcPr>
          <w:p w14:paraId="0659D125" w14:textId="77777777" w:rsidR="00D3417A" w:rsidRPr="7369EA9A" w:rsidRDefault="00D3417A" w:rsidP="009F6896">
            <w:pPr>
              <w:rPr>
                <w:color w:val="000000" w:themeColor="text1"/>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2E5B3FCE" w14:textId="058CAB99" w:rsidR="00D3417A" w:rsidRDefault="00DE0308" w:rsidP="009F6896">
            <w:pPr>
              <w:rPr>
                <w:color w:val="000000" w:themeColor="text1"/>
                <w:sz w:val="24"/>
                <w:szCs w:val="24"/>
              </w:rPr>
            </w:pPr>
            <w:r>
              <w:rPr>
                <w:color w:val="000000" w:themeColor="text1"/>
                <w:sz w:val="24"/>
                <w:szCs w:val="24"/>
              </w:rPr>
              <w:t>K</w:t>
            </w:r>
            <w:r w:rsidR="00D3417A" w:rsidRPr="7369EA9A">
              <w:rPr>
                <w:color w:val="000000" w:themeColor="text1"/>
                <w:sz w:val="24"/>
                <w:szCs w:val="24"/>
              </w:rPr>
              <w:t>1</w:t>
            </w:r>
          </w:p>
        </w:tc>
        <w:tc>
          <w:tcPr>
            <w:tcW w:w="243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24B8A1E" w14:textId="77777777" w:rsidR="00D3417A" w:rsidRPr="7369EA9A" w:rsidRDefault="00D3417A" w:rsidP="009F6896">
            <w:pPr>
              <w:rPr>
                <w:color w:val="000000" w:themeColor="text1"/>
                <w:sz w:val="24"/>
                <w:szCs w:val="24"/>
              </w:rPr>
            </w:pPr>
          </w:p>
        </w:tc>
      </w:tr>
      <w:tr w:rsidR="00D3417A" w14:paraId="7AEE42B3" w14:textId="46FE5B6B" w:rsidTr="00484F03">
        <w:trPr>
          <w:trHeight w:val="315"/>
        </w:trPr>
        <w:tc>
          <w:tcPr>
            <w:tcW w:w="18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18BDB0" w14:textId="7FB8EFD9" w:rsidR="00D3417A" w:rsidRDefault="00D3417A" w:rsidP="009F6896">
            <w:pPr>
              <w:rPr>
                <w:color w:val="000000" w:themeColor="text1"/>
                <w:sz w:val="24"/>
                <w:szCs w:val="24"/>
              </w:rPr>
            </w:pPr>
            <w:r w:rsidRPr="40A8E106">
              <w:rPr>
                <w:color w:val="000000" w:themeColor="text1"/>
                <w:sz w:val="24"/>
                <w:szCs w:val="24"/>
              </w:rPr>
              <w:t>Review</w:t>
            </w:r>
            <w:r>
              <w:rPr>
                <w:color w:val="000000" w:themeColor="text1"/>
                <w:sz w:val="24"/>
                <w:szCs w:val="24"/>
              </w:rPr>
              <w:t>er</w:t>
            </w:r>
            <w:r w:rsidRPr="40A8E106">
              <w:rPr>
                <w:color w:val="000000" w:themeColor="text1"/>
                <w:sz w:val="24"/>
                <w:szCs w:val="24"/>
              </w:rPr>
              <w:t xml:space="preserve"> 2</w:t>
            </w:r>
          </w:p>
        </w:tc>
        <w:tc>
          <w:tcPr>
            <w:tcW w:w="1080" w:type="dxa"/>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6231CC72" w14:textId="77777777" w:rsidR="00D3417A" w:rsidRDefault="00D3417A" w:rsidP="009F6896">
            <w:pPr>
              <w:rPr>
                <w:color w:val="000000" w:themeColor="text1"/>
                <w:sz w:val="24"/>
                <w:szCs w:val="24"/>
              </w:rPr>
            </w:pPr>
            <w:r w:rsidRPr="67205CBC">
              <w:rPr>
                <w:color w:val="000000" w:themeColor="text1"/>
                <w:sz w:val="24"/>
                <w:szCs w:val="24"/>
              </w:rPr>
              <w:t>R2</w:t>
            </w:r>
          </w:p>
        </w:tc>
        <w:tc>
          <w:tcPr>
            <w:tcW w:w="2160" w:type="dxa"/>
            <w:tcBorders>
              <w:top w:val="single" w:sz="4" w:space="0" w:color="auto"/>
              <w:left w:val="single" w:sz="4" w:space="0" w:color="auto"/>
              <w:bottom w:val="single" w:sz="4" w:space="0" w:color="auto"/>
              <w:right w:val="single" w:sz="4" w:space="0" w:color="auto"/>
            </w:tcBorders>
            <w:shd w:val="clear" w:color="auto" w:fill="FCE2D6"/>
          </w:tcPr>
          <w:p w14:paraId="5E5884C0" w14:textId="77777777" w:rsidR="00D3417A" w:rsidRPr="7369EA9A" w:rsidRDefault="00D3417A" w:rsidP="009F6896">
            <w:pPr>
              <w:rPr>
                <w:color w:val="000000" w:themeColor="text1"/>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2B7D2481" w14:textId="0CE5421F" w:rsidR="00D3417A" w:rsidRDefault="00DE0308" w:rsidP="009F6896">
            <w:pPr>
              <w:rPr>
                <w:color w:val="000000" w:themeColor="text1"/>
                <w:sz w:val="24"/>
                <w:szCs w:val="24"/>
              </w:rPr>
            </w:pPr>
            <w:r>
              <w:rPr>
                <w:color w:val="000000" w:themeColor="text1"/>
                <w:sz w:val="24"/>
                <w:szCs w:val="24"/>
              </w:rPr>
              <w:t>K</w:t>
            </w:r>
            <w:r w:rsidR="00D3417A" w:rsidRPr="7369EA9A">
              <w:rPr>
                <w:color w:val="000000" w:themeColor="text1"/>
                <w:sz w:val="24"/>
                <w:szCs w:val="24"/>
              </w:rPr>
              <w:t>2</w:t>
            </w:r>
          </w:p>
        </w:tc>
        <w:tc>
          <w:tcPr>
            <w:tcW w:w="243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705EC64" w14:textId="77777777" w:rsidR="00D3417A" w:rsidRPr="7369EA9A" w:rsidRDefault="00D3417A" w:rsidP="009F6896">
            <w:pPr>
              <w:rPr>
                <w:color w:val="000000" w:themeColor="text1"/>
                <w:sz w:val="24"/>
                <w:szCs w:val="24"/>
              </w:rPr>
            </w:pPr>
          </w:p>
        </w:tc>
      </w:tr>
      <w:tr w:rsidR="00D3417A" w14:paraId="6A2F2FA6" w14:textId="294A8DF9" w:rsidTr="00484F03">
        <w:trPr>
          <w:trHeight w:val="345"/>
        </w:trPr>
        <w:tc>
          <w:tcPr>
            <w:tcW w:w="183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14:paraId="2181C511" w14:textId="04906612" w:rsidR="00D3417A" w:rsidRDefault="00D3417A" w:rsidP="009F6896">
            <w:pPr>
              <w:rPr>
                <w:color w:val="000000" w:themeColor="text1"/>
                <w:sz w:val="24"/>
                <w:szCs w:val="24"/>
              </w:rPr>
            </w:pPr>
            <w:r w:rsidRPr="40A8E106">
              <w:rPr>
                <w:color w:val="000000" w:themeColor="text1"/>
                <w:sz w:val="24"/>
                <w:szCs w:val="24"/>
              </w:rPr>
              <w:t>Review</w:t>
            </w:r>
            <w:r>
              <w:rPr>
                <w:color w:val="000000" w:themeColor="text1"/>
                <w:sz w:val="24"/>
                <w:szCs w:val="24"/>
              </w:rPr>
              <w:t>er</w:t>
            </w:r>
            <w:r w:rsidRPr="40A8E106">
              <w:rPr>
                <w:color w:val="000000" w:themeColor="text1"/>
                <w:sz w:val="24"/>
                <w:szCs w:val="24"/>
              </w:rPr>
              <w:t xml:space="preserve"> 3</w:t>
            </w:r>
          </w:p>
        </w:tc>
        <w:tc>
          <w:tcPr>
            <w:tcW w:w="1080" w:type="dxa"/>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0A71D035" w14:textId="77777777" w:rsidR="00D3417A" w:rsidRDefault="00D3417A" w:rsidP="009F6896">
            <w:pPr>
              <w:rPr>
                <w:color w:val="000000" w:themeColor="text1"/>
                <w:sz w:val="24"/>
                <w:szCs w:val="24"/>
              </w:rPr>
            </w:pPr>
            <w:r w:rsidRPr="67205CBC">
              <w:rPr>
                <w:color w:val="000000" w:themeColor="text1"/>
                <w:sz w:val="24"/>
                <w:szCs w:val="24"/>
              </w:rPr>
              <w:t>R3</w:t>
            </w:r>
          </w:p>
        </w:tc>
        <w:tc>
          <w:tcPr>
            <w:tcW w:w="2160" w:type="dxa"/>
            <w:tcBorders>
              <w:top w:val="single" w:sz="4" w:space="0" w:color="auto"/>
              <w:left w:val="single" w:sz="4" w:space="0" w:color="auto"/>
              <w:bottom w:val="single" w:sz="4" w:space="0" w:color="auto"/>
              <w:right w:val="single" w:sz="4" w:space="0" w:color="auto"/>
            </w:tcBorders>
            <w:shd w:val="clear" w:color="auto" w:fill="FCE2D6"/>
          </w:tcPr>
          <w:p w14:paraId="149E222E" w14:textId="77777777" w:rsidR="00D3417A" w:rsidRPr="7369EA9A" w:rsidRDefault="00D3417A" w:rsidP="009F6896">
            <w:pPr>
              <w:rPr>
                <w:color w:val="000000" w:themeColor="text1"/>
                <w:sz w:val="24"/>
                <w:szCs w:val="24"/>
              </w:rPr>
            </w:pPr>
          </w:p>
        </w:tc>
        <w:tc>
          <w:tcPr>
            <w:tcW w:w="810"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4B4D291E" w14:textId="264916EB" w:rsidR="00D3417A" w:rsidRDefault="00DE0308" w:rsidP="009F6896">
            <w:pPr>
              <w:rPr>
                <w:color w:val="000000" w:themeColor="text1"/>
                <w:sz w:val="24"/>
                <w:szCs w:val="24"/>
              </w:rPr>
            </w:pPr>
            <w:r>
              <w:rPr>
                <w:color w:val="000000" w:themeColor="text1"/>
                <w:sz w:val="24"/>
                <w:szCs w:val="24"/>
              </w:rPr>
              <w:t>K</w:t>
            </w:r>
            <w:r w:rsidR="00D3417A" w:rsidRPr="7369EA9A">
              <w:rPr>
                <w:color w:val="000000" w:themeColor="text1"/>
                <w:sz w:val="24"/>
                <w:szCs w:val="24"/>
              </w:rPr>
              <w:t>3</w:t>
            </w:r>
          </w:p>
        </w:tc>
        <w:tc>
          <w:tcPr>
            <w:tcW w:w="243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C355489" w14:textId="77777777" w:rsidR="00D3417A" w:rsidRPr="7369EA9A" w:rsidRDefault="00D3417A" w:rsidP="009F6896">
            <w:pPr>
              <w:rPr>
                <w:color w:val="000000" w:themeColor="text1"/>
                <w:sz w:val="24"/>
                <w:szCs w:val="24"/>
              </w:rPr>
            </w:pPr>
          </w:p>
        </w:tc>
      </w:tr>
    </w:tbl>
    <w:p w14:paraId="168D68AC" w14:textId="77777777" w:rsidR="00893CA5" w:rsidRDefault="00893CA5" w:rsidP="000C0619">
      <w:pPr>
        <w:pStyle w:val="BodyText"/>
      </w:pPr>
    </w:p>
    <w:p w14:paraId="67B95BED" w14:textId="25904D8E" w:rsidR="000C0619" w:rsidRDefault="00556F5B" w:rsidP="000C0619">
      <w:pPr>
        <w:pStyle w:val="BodyText"/>
      </w:pPr>
      <w:r>
        <w:t xml:space="preserve">To determine </w:t>
      </w:r>
      <w:r w:rsidR="00D81A24">
        <w:t xml:space="preserve">the </w:t>
      </w:r>
      <w:r w:rsidR="00620388" w:rsidRPr="00B8650B">
        <w:rPr>
          <w:b/>
          <w:bCs/>
        </w:rPr>
        <w:t xml:space="preserve">relevance </w:t>
      </w:r>
      <w:r w:rsidR="00D81A24">
        <w:t>rating</w:t>
      </w:r>
      <w:r w:rsidR="00620388">
        <w:t xml:space="preserve"> (R1,R2,R3)</w:t>
      </w:r>
      <w:r w:rsidR="00D81A24">
        <w:t xml:space="preserve">, start with an Excellent (3) </w:t>
      </w:r>
      <w:r w:rsidR="008E78DE">
        <w:t xml:space="preserve">rating </w:t>
      </w:r>
      <w:r w:rsidR="00D81A24">
        <w:t>and reduce by one for each “no” to the following questions.</w:t>
      </w:r>
      <w:r w:rsidR="002D17E3">
        <w:t xml:space="preserve"> When you answer a question with “no”, </w:t>
      </w:r>
      <w:r w:rsidR="00796A07">
        <w:t>add</w:t>
      </w:r>
      <w:r w:rsidR="002D17E3">
        <w:t xml:space="preserve"> a sentence </w:t>
      </w:r>
      <w:r w:rsidR="00796A07">
        <w:t>to</w:t>
      </w:r>
      <w:r w:rsidR="002D17E3">
        <w:t xml:space="preserve"> the </w:t>
      </w:r>
      <w:r w:rsidR="00796A07" w:rsidRPr="00B8650B">
        <w:rPr>
          <w:b/>
          <w:bCs/>
        </w:rPr>
        <w:t>reason</w:t>
      </w:r>
      <w:r w:rsidR="002D17E3">
        <w:t xml:space="preserve"> column.</w:t>
      </w:r>
    </w:p>
    <w:p w14:paraId="4D79D54B" w14:textId="77777777" w:rsidR="00556F5B" w:rsidRDefault="00556F5B" w:rsidP="000C0619">
      <w:pPr>
        <w:pStyle w:val="BodyText"/>
      </w:pPr>
    </w:p>
    <w:p w14:paraId="63B8F84B" w14:textId="77777777" w:rsidR="00556F5B" w:rsidRDefault="00556F5B" w:rsidP="00556F5B">
      <w:pPr>
        <w:pStyle w:val="BodyText"/>
        <w:numPr>
          <w:ilvl w:val="0"/>
          <w:numId w:val="3"/>
        </w:numPr>
      </w:pPr>
      <w:r>
        <w:t>Does the proposal clearly identify a gap and align with a topic area for this call?</w:t>
      </w:r>
    </w:p>
    <w:p w14:paraId="4A1A4A22" w14:textId="45A21723" w:rsidR="00556F5B" w:rsidRDefault="00831FDD" w:rsidP="00556F5B">
      <w:pPr>
        <w:pStyle w:val="BodyText"/>
        <w:numPr>
          <w:ilvl w:val="0"/>
          <w:numId w:val="3"/>
        </w:numPr>
      </w:pPr>
      <w:r>
        <w:t>Has a similarity analysis been performed which highlights the ability of the proposed experiment to reduce the severity of the gap?</w:t>
      </w:r>
    </w:p>
    <w:p w14:paraId="6CC0FCB5" w14:textId="1AE26A1A" w:rsidR="00831FDD" w:rsidRDefault="00556F5B" w:rsidP="00831FDD">
      <w:pPr>
        <w:pStyle w:val="BodyText"/>
        <w:numPr>
          <w:ilvl w:val="0"/>
          <w:numId w:val="3"/>
        </w:numPr>
      </w:pPr>
      <w:r w:rsidRPr="67205CBC">
        <w:t>Is there published, referenceable support (e.g. industry, regulatory) for filling this data gap?</w:t>
      </w:r>
    </w:p>
    <w:p w14:paraId="39D00265" w14:textId="77777777" w:rsidR="00556F5B" w:rsidRDefault="00556F5B" w:rsidP="000C0619">
      <w:pPr>
        <w:pStyle w:val="BodyText"/>
      </w:pPr>
    </w:p>
    <w:p w14:paraId="1388C5D1" w14:textId="204F8CD1" w:rsidR="00016830" w:rsidRDefault="007B5625" w:rsidP="00016830">
      <w:pPr>
        <w:pStyle w:val="BodyText"/>
      </w:pPr>
      <w:r>
        <w:t xml:space="preserve">To determine the </w:t>
      </w:r>
      <w:r>
        <w:rPr>
          <w:b/>
          <w:bCs/>
        </w:rPr>
        <w:t>risk</w:t>
      </w:r>
      <w:r w:rsidRPr="0021026E">
        <w:rPr>
          <w:b/>
          <w:bCs/>
        </w:rPr>
        <w:t xml:space="preserve"> </w:t>
      </w:r>
      <w:r>
        <w:t>rating (</w:t>
      </w:r>
      <w:r w:rsidR="00E14EBD">
        <w:t>K</w:t>
      </w:r>
      <w:r>
        <w:t>1,</w:t>
      </w:r>
      <w:r w:rsidR="00E14EBD">
        <w:t>K</w:t>
      </w:r>
      <w:r>
        <w:t>2,</w:t>
      </w:r>
      <w:r w:rsidR="00E14EBD">
        <w:t>K</w:t>
      </w:r>
      <w:r>
        <w:t>3), start with an Excellent (3) rating and reduce by one for each “no” to the following questions.</w:t>
      </w:r>
      <w:r w:rsidR="00016830" w:rsidRPr="00016830">
        <w:t xml:space="preserve"> </w:t>
      </w:r>
      <w:r w:rsidR="00016830">
        <w:t xml:space="preserve">When you answer a question with “no”, add a sentence to the </w:t>
      </w:r>
      <w:r w:rsidR="00016830" w:rsidRPr="0021026E">
        <w:rPr>
          <w:b/>
          <w:bCs/>
        </w:rPr>
        <w:t>reason</w:t>
      </w:r>
      <w:r w:rsidR="00016830">
        <w:t xml:space="preserve"> column.</w:t>
      </w:r>
    </w:p>
    <w:p w14:paraId="4CFDC237" w14:textId="77777777" w:rsidR="007B5625" w:rsidRDefault="007B5625" w:rsidP="00B8650B">
      <w:pPr>
        <w:pStyle w:val="BodyText"/>
        <w:ind w:left="0"/>
      </w:pPr>
    </w:p>
    <w:p w14:paraId="638399E5" w14:textId="7E162239" w:rsidR="00D3417A" w:rsidRDefault="00944292" w:rsidP="00D3417A">
      <w:pPr>
        <w:pStyle w:val="BodyText"/>
        <w:numPr>
          <w:ilvl w:val="0"/>
          <w:numId w:val="4"/>
        </w:numPr>
      </w:pPr>
      <w:r>
        <w:t>Does</w:t>
      </w:r>
      <w:r w:rsidR="00016830">
        <w:t xml:space="preserve"> </w:t>
      </w:r>
      <w:r w:rsidR="0090268D">
        <w:t>the proposal</w:t>
      </w:r>
      <w:r w:rsidR="00016830">
        <w:t xml:space="preserve"> team ha</w:t>
      </w:r>
      <w:r w:rsidR="0090268D">
        <w:t>ve</w:t>
      </w:r>
      <w:r w:rsidR="00D3417A">
        <w:t xml:space="preserve"> the skills and experience </w:t>
      </w:r>
      <w:r w:rsidR="00A77C90">
        <w:t>necessary</w:t>
      </w:r>
      <w:r w:rsidR="00D3417A">
        <w:t>?</w:t>
      </w:r>
    </w:p>
    <w:p w14:paraId="6DFD1784" w14:textId="502833A8" w:rsidR="00D3417A" w:rsidRDefault="00493E1F" w:rsidP="00D3417A">
      <w:pPr>
        <w:pStyle w:val="BodyText"/>
        <w:numPr>
          <w:ilvl w:val="0"/>
          <w:numId w:val="4"/>
        </w:numPr>
      </w:pPr>
      <w:r>
        <w:t>Are</w:t>
      </w:r>
      <w:r w:rsidR="00D3417A">
        <w:t xml:space="preserve"> the costs proposed reasonable?</w:t>
      </w:r>
    </w:p>
    <w:p w14:paraId="217C021D" w14:textId="1B6EFF35" w:rsidR="00D3417A" w:rsidRDefault="00493E1F" w:rsidP="00D3417A">
      <w:pPr>
        <w:pStyle w:val="BodyText"/>
        <w:numPr>
          <w:ilvl w:val="0"/>
          <w:numId w:val="4"/>
        </w:numPr>
      </w:pPr>
      <w:r>
        <w:t>Will this</w:t>
      </w:r>
      <w:r w:rsidR="00D3417A">
        <w:t xml:space="preserve"> work </w:t>
      </w:r>
      <w:r>
        <w:t xml:space="preserve">most likely </w:t>
      </w:r>
      <w:r w:rsidR="00D3417A">
        <w:t>result in a high-quality benchmark data set?</w:t>
      </w:r>
    </w:p>
    <w:p w14:paraId="76442FCC" w14:textId="77777777" w:rsidR="007B5625" w:rsidRDefault="007B5625" w:rsidP="000C0619">
      <w:pPr>
        <w:pStyle w:val="BodyText"/>
      </w:pPr>
    </w:p>
    <w:p w14:paraId="71870139" w14:textId="77777777" w:rsidR="00333C56" w:rsidRDefault="00333C56" w:rsidP="00E41179">
      <w:pPr>
        <w:pStyle w:val="BodyText"/>
      </w:pPr>
    </w:p>
    <w:p w14:paraId="7B4C654A" w14:textId="6DD3F116" w:rsidR="00333C56" w:rsidRDefault="00333C56" w:rsidP="000D4D9C">
      <w:pPr>
        <w:pStyle w:val="Heading3"/>
        <w:numPr>
          <w:ilvl w:val="0"/>
          <w:numId w:val="0"/>
        </w:numPr>
        <w:ind w:left="1027" w:hanging="788"/>
      </w:pPr>
      <w:bookmarkStart w:id="139" w:name="_Toc208825564"/>
      <w:r>
        <w:t>Experiment Reviewer</w:t>
      </w:r>
      <w:bookmarkEnd w:id="139"/>
    </w:p>
    <w:p w14:paraId="3CD6C577" w14:textId="77777777" w:rsidR="00333C56" w:rsidRDefault="00333C56" w:rsidP="00333C56">
      <w:pPr>
        <w:pStyle w:val="BodyText"/>
      </w:pPr>
    </w:p>
    <w:p w14:paraId="16622A31" w14:textId="2807FD6B" w:rsidR="00333C56" w:rsidRDefault="00333C56" w:rsidP="00333C56">
      <w:pPr>
        <w:pStyle w:val="BodyText"/>
      </w:pPr>
      <w:r>
        <w:t xml:space="preserve">The experiment reviewer is charged with estimating </w:t>
      </w:r>
      <w:r w:rsidRPr="0021026E">
        <w:rPr>
          <w:b/>
          <w:bCs/>
        </w:rPr>
        <w:t>risk</w:t>
      </w:r>
      <w:r>
        <w:t xml:space="preserve"> and </w:t>
      </w:r>
      <w:r w:rsidRPr="0021026E">
        <w:rPr>
          <w:b/>
          <w:bCs/>
        </w:rPr>
        <w:t>timeliness</w:t>
      </w:r>
      <w:r>
        <w:t xml:space="preserve"> for the experiment to be </w:t>
      </w:r>
      <w:r w:rsidR="007757B4">
        <w:t>completed</w:t>
      </w:r>
      <w:r>
        <w:t xml:space="preserve">. </w:t>
      </w:r>
    </w:p>
    <w:p w14:paraId="4EF969F9" w14:textId="77777777" w:rsidR="00333C56" w:rsidRDefault="00333C56" w:rsidP="00333C56">
      <w:pPr>
        <w:pStyle w:val="BodyText"/>
      </w:pPr>
    </w:p>
    <w:tbl>
      <w:tblPr>
        <w:tblW w:w="6009" w:type="dxa"/>
        <w:tblInd w:w="1230" w:type="dxa"/>
        <w:tblLayout w:type="fixed"/>
        <w:tblLook w:val="06A0" w:firstRow="1" w:lastRow="0" w:firstColumn="1" w:lastColumn="0" w:noHBand="1" w:noVBand="1"/>
      </w:tblPr>
      <w:tblGrid>
        <w:gridCol w:w="2310"/>
        <w:gridCol w:w="690"/>
        <w:gridCol w:w="1814"/>
        <w:gridCol w:w="1195"/>
      </w:tblGrid>
      <w:tr w:rsidR="00333C56" w14:paraId="6D2B9CC5" w14:textId="77777777" w:rsidTr="009F6896">
        <w:trPr>
          <w:trHeight w:val="345"/>
        </w:trPr>
        <w:tc>
          <w:tcPr>
            <w:tcW w:w="2310" w:type="dxa"/>
            <w:tcBorders>
              <w:top w:val="nil"/>
              <w:left w:val="nil"/>
              <w:bottom w:val="single" w:sz="8" w:space="0" w:color="auto"/>
              <w:right w:val="nil"/>
            </w:tcBorders>
            <w:tcMar>
              <w:top w:w="15" w:type="dxa"/>
              <w:left w:w="15" w:type="dxa"/>
              <w:right w:w="15" w:type="dxa"/>
            </w:tcMar>
            <w:vAlign w:val="bottom"/>
          </w:tcPr>
          <w:p w14:paraId="51635CEF" w14:textId="77777777" w:rsidR="00333C56" w:rsidRDefault="00333C56" w:rsidP="009F6896"/>
        </w:tc>
        <w:tc>
          <w:tcPr>
            <w:tcW w:w="69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14:paraId="6BF110BE" w14:textId="77777777" w:rsidR="00333C56" w:rsidRDefault="00333C56" w:rsidP="009F6896">
            <w:pPr>
              <w:spacing w:line="259" w:lineRule="auto"/>
            </w:pPr>
            <w:r>
              <w:rPr>
                <w:b/>
                <w:bCs/>
              </w:rPr>
              <w:t>Risk</w:t>
            </w:r>
          </w:p>
        </w:tc>
        <w:tc>
          <w:tcPr>
            <w:tcW w:w="1814"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14:paraId="1A1C33A6" w14:textId="77777777" w:rsidR="00333C56" w:rsidRDefault="00333C56" w:rsidP="009F6896">
            <w:pPr>
              <w:spacing w:line="259" w:lineRule="auto"/>
            </w:pPr>
            <w:r>
              <w:rPr>
                <w:b/>
                <w:bCs/>
              </w:rPr>
              <w:t>Reason</w:t>
            </w:r>
          </w:p>
        </w:tc>
        <w:tc>
          <w:tcPr>
            <w:tcW w:w="1195"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14:paraId="46F62D10" w14:textId="77777777" w:rsidR="00333C56" w:rsidRDefault="00333C56" w:rsidP="009F6896">
            <w:pPr>
              <w:rPr>
                <w:b/>
                <w:bCs/>
              </w:rPr>
            </w:pPr>
            <w:r>
              <w:rPr>
                <w:b/>
                <w:bCs/>
              </w:rPr>
              <w:t>Timeliness</w:t>
            </w:r>
          </w:p>
        </w:tc>
      </w:tr>
      <w:tr w:rsidR="00333C56" w14:paraId="2C999BAB" w14:textId="77777777" w:rsidTr="009F6896">
        <w:trPr>
          <w:trHeight w:val="300"/>
        </w:trPr>
        <w:tc>
          <w:tcPr>
            <w:tcW w:w="2310"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center"/>
          </w:tcPr>
          <w:p w14:paraId="3D2A293A" w14:textId="0FEA9CAC" w:rsidR="00333C56" w:rsidRDefault="00333C56" w:rsidP="009F6896">
            <w:pPr>
              <w:rPr>
                <w:color w:val="000000" w:themeColor="text1"/>
                <w:sz w:val="24"/>
                <w:szCs w:val="24"/>
              </w:rPr>
            </w:pPr>
            <w:r>
              <w:rPr>
                <w:color w:val="000000" w:themeColor="text1"/>
                <w:sz w:val="24"/>
                <w:szCs w:val="24"/>
              </w:rPr>
              <w:t>Experiment</w:t>
            </w:r>
            <w:r w:rsidRPr="67205CBC">
              <w:rPr>
                <w:color w:val="000000" w:themeColor="text1"/>
                <w:sz w:val="24"/>
                <w:szCs w:val="24"/>
              </w:rPr>
              <w:t xml:space="preserve"> Review</w:t>
            </w:r>
            <w:r>
              <w:rPr>
                <w:color w:val="000000" w:themeColor="text1"/>
                <w:sz w:val="24"/>
                <w:szCs w:val="24"/>
              </w:rPr>
              <w:t>er</w:t>
            </w:r>
          </w:p>
        </w:tc>
        <w:tc>
          <w:tcPr>
            <w:tcW w:w="690" w:type="dxa"/>
            <w:tcBorders>
              <w:top w:val="single" w:sz="8" w:space="0" w:color="auto"/>
              <w:left w:val="single" w:sz="8" w:space="0" w:color="auto"/>
              <w:bottom w:val="single" w:sz="4" w:space="0" w:color="auto"/>
              <w:right w:val="single" w:sz="4" w:space="0" w:color="auto"/>
            </w:tcBorders>
            <w:shd w:val="clear" w:color="auto" w:fill="B7DEE8"/>
            <w:tcMar>
              <w:top w:w="15" w:type="dxa"/>
              <w:left w:w="15" w:type="dxa"/>
              <w:right w:w="15" w:type="dxa"/>
            </w:tcMar>
            <w:vAlign w:val="bottom"/>
          </w:tcPr>
          <w:p w14:paraId="157C730F" w14:textId="7C732ACC" w:rsidR="00333C56" w:rsidRDefault="005D7B65" w:rsidP="009F6896">
            <w:pPr>
              <w:rPr>
                <w:color w:val="000000" w:themeColor="text1"/>
                <w:sz w:val="24"/>
                <w:szCs w:val="24"/>
              </w:rPr>
            </w:pPr>
            <w:r>
              <w:rPr>
                <w:color w:val="000000" w:themeColor="text1"/>
                <w:sz w:val="24"/>
                <w:szCs w:val="24"/>
              </w:rPr>
              <w:t>K</w:t>
            </w:r>
            <w:r w:rsidR="00333C56">
              <w:rPr>
                <w:color w:val="000000" w:themeColor="text1"/>
                <w:sz w:val="24"/>
                <w:szCs w:val="24"/>
              </w:rPr>
              <w:t>E</w:t>
            </w:r>
          </w:p>
        </w:tc>
        <w:tc>
          <w:tcPr>
            <w:tcW w:w="1814" w:type="dxa"/>
            <w:tcBorders>
              <w:top w:val="single" w:sz="8"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6256C9E2" w14:textId="77777777" w:rsidR="00333C56" w:rsidRDefault="00333C56" w:rsidP="009F6896">
            <w:pPr>
              <w:rPr>
                <w:color w:val="000000" w:themeColor="text1"/>
                <w:sz w:val="24"/>
                <w:szCs w:val="24"/>
              </w:rPr>
            </w:pPr>
          </w:p>
        </w:tc>
        <w:tc>
          <w:tcPr>
            <w:tcW w:w="1195" w:type="dxa"/>
            <w:tcBorders>
              <w:top w:val="single" w:sz="8" w:space="0" w:color="auto"/>
              <w:left w:val="single" w:sz="4" w:space="0" w:color="auto"/>
              <w:bottom w:val="single" w:sz="4" w:space="0" w:color="auto"/>
              <w:right w:val="single" w:sz="4" w:space="0" w:color="auto"/>
            </w:tcBorders>
            <w:shd w:val="clear" w:color="auto" w:fill="EAF1DD" w:themeFill="accent3" w:themeFillTint="33"/>
            <w:tcMar>
              <w:top w:w="15" w:type="dxa"/>
              <w:left w:w="15" w:type="dxa"/>
              <w:right w:w="15" w:type="dxa"/>
            </w:tcMar>
            <w:vAlign w:val="bottom"/>
          </w:tcPr>
          <w:p w14:paraId="368BCF39" w14:textId="171AB690" w:rsidR="00333C56" w:rsidRDefault="007757B4" w:rsidP="009F6896">
            <w:pPr>
              <w:rPr>
                <w:color w:val="000000" w:themeColor="text1"/>
                <w:sz w:val="24"/>
                <w:szCs w:val="24"/>
              </w:rPr>
            </w:pPr>
            <w:r>
              <w:rPr>
                <w:color w:val="000000" w:themeColor="text1"/>
                <w:sz w:val="24"/>
                <w:szCs w:val="24"/>
              </w:rPr>
              <w:t>T</w:t>
            </w:r>
            <w:r w:rsidR="00333C56">
              <w:rPr>
                <w:color w:val="000000" w:themeColor="text1"/>
                <w:sz w:val="24"/>
                <w:szCs w:val="24"/>
              </w:rPr>
              <w:t>E</w:t>
            </w:r>
          </w:p>
        </w:tc>
      </w:tr>
    </w:tbl>
    <w:p w14:paraId="1BF5C06C" w14:textId="77777777" w:rsidR="00333C56" w:rsidRDefault="00333C56" w:rsidP="00333C56">
      <w:pPr>
        <w:pStyle w:val="BodyText"/>
      </w:pPr>
    </w:p>
    <w:p w14:paraId="3DE3A5C8" w14:textId="6D2BEBC8" w:rsidR="00333C56" w:rsidRDefault="00333C56" w:rsidP="00333C56">
      <w:pPr>
        <w:pStyle w:val="BodyText"/>
      </w:pPr>
      <w:r>
        <w:t xml:space="preserve">To determine the </w:t>
      </w:r>
      <w:r w:rsidRPr="0021026E">
        <w:rPr>
          <w:b/>
          <w:bCs/>
        </w:rPr>
        <w:t>risk</w:t>
      </w:r>
      <w:r>
        <w:t xml:space="preserve"> rating</w:t>
      </w:r>
      <w:r w:rsidR="00FB00BE">
        <w:t xml:space="preserve"> (KE)</w:t>
      </w:r>
      <w:r>
        <w:t xml:space="preserve">, </w:t>
      </w:r>
      <w:r w:rsidR="00555CF1">
        <w:t xml:space="preserve">first, </w:t>
      </w:r>
      <w:r>
        <w:t xml:space="preserve">if no </w:t>
      </w:r>
      <w:r w:rsidR="00FB00BE">
        <w:t>experiment</w:t>
      </w:r>
      <w:r>
        <w:t xml:space="preserve"> is required then give a</w:t>
      </w:r>
      <w:r w:rsidR="00555CF1">
        <w:t xml:space="preserve">n </w:t>
      </w:r>
      <w:r>
        <w:t xml:space="preserve">Excellent (3). </w:t>
      </w:r>
      <w:r w:rsidR="00FB00BE">
        <w:t>If an experiment will be performed</w:t>
      </w:r>
      <w:r w:rsidR="0083314F">
        <w:t>,</w:t>
      </w:r>
      <w:r w:rsidR="00FB00BE">
        <w:t xml:space="preserve"> start at Excellent (3) and reduce by one for each “no” answer. </w:t>
      </w:r>
      <w:r>
        <w:t>Add a sentence to the reason column for each “no”.</w:t>
      </w:r>
    </w:p>
    <w:p w14:paraId="615BCC7C" w14:textId="77777777" w:rsidR="00333C56" w:rsidRDefault="00333C56" w:rsidP="00333C56">
      <w:pPr>
        <w:pStyle w:val="BodyText"/>
      </w:pPr>
    </w:p>
    <w:p w14:paraId="19C0A14B" w14:textId="4547F3D0" w:rsidR="00333C56" w:rsidRPr="0040146F" w:rsidRDefault="00D74A0E" w:rsidP="00333C56">
      <w:pPr>
        <w:pStyle w:val="BodyText"/>
        <w:numPr>
          <w:ilvl w:val="0"/>
          <w:numId w:val="4"/>
        </w:numPr>
      </w:pPr>
      <w:r>
        <w:t>Is this a follow-on to an existing, planned experiment</w:t>
      </w:r>
      <w:r w:rsidR="00333C56" w:rsidRPr="0040146F">
        <w:t>?</w:t>
      </w:r>
    </w:p>
    <w:p w14:paraId="0DF87179" w14:textId="74B345BF" w:rsidR="00333C56" w:rsidRDefault="00E0008F" w:rsidP="00333C56">
      <w:pPr>
        <w:pStyle w:val="BodyText"/>
        <w:numPr>
          <w:ilvl w:val="0"/>
          <w:numId w:val="4"/>
        </w:numPr>
      </w:pPr>
      <w:r>
        <w:t>Are you confident the experiment can be completed as described in the proposal?</w:t>
      </w:r>
    </w:p>
    <w:p w14:paraId="5D01E1A9" w14:textId="309F3DFD" w:rsidR="00E0008F" w:rsidRDefault="00E0008F" w:rsidP="00333C56">
      <w:pPr>
        <w:pStyle w:val="BodyText"/>
        <w:numPr>
          <w:ilvl w:val="0"/>
          <w:numId w:val="4"/>
        </w:numPr>
      </w:pPr>
      <w:r>
        <w:t>Does the facility have experience successfully performing experiments like this?</w:t>
      </w:r>
    </w:p>
    <w:p w14:paraId="5FA19765" w14:textId="6C843BB6" w:rsidR="00E0008F" w:rsidRDefault="00E0008F" w:rsidP="00333C56">
      <w:pPr>
        <w:pStyle w:val="BodyText"/>
        <w:numPr>
          <w:ilvl w:val="0"/>
          <w:numId w:val="4"/>
        </w:numPr>
      </w:pPr>
      <w:r>
        <w:t xml:space="preserve">Consider that measurement cost and uncertainty are inversely proportional. Compared to other recent experiments, does this experiment have a favorable cost vs. uncertainty tradeoff </w:t>
      </w:r>
      <w:r w:rsidR="0082066E">
        <w:t>(i</w:t>
      </w:r>
      <w:r>
        <w:t>.e.</w:t>
      </w:r>
      <w:r w:rsidR="0082066E">
        <w:t>,</w:t>
      </w:r>
      <w:r>
        <w:t xml:space="preserve"> if the cost is high, it produces a low uncertainty</w:t>
      </w:r>
      <w:r w:rsidR="0082066E">
        <w:t>,</w:t>
      </w:r>
      <w:r>
        <w:t xml:space="preserve"> and vice versa)</w:t>
      </w:r>
      <w:r w:rsidR="003703FD">
        <w:t>?</w:t>
      </w:r>
    </w:p>
    <w:p w14:paraId="3AABF6A9" w14:textId="77777777" w:rsidR="00333C56" w:rsidRDefault="00333C56" w:rsidP="00333C56">
      <w:pPr>
        <w:pStyle w:val="BodyText"/>
      </w:pPr>
    </w:p>
    <w:p w14:paraId="500A9615" w14:textId="16253ABD" w:rsidR="00FB00BE" w:rsidRDefault="00333C56" w:rsidP="00FB00BE">
      <w:pPr>
        <w:pStyle w:val="BodyText"/>
      </w:pPr>
      <w:r>
        <w:t xml:space="preserve">To determine the </w:t>
      </w:r>
      <w:r>
        <w:rPr>
          <w:b/>
          <w:bCs/>
        </w:rPr>
        <w:t>timeliness</w:t>
      </w:r>
      <w:r>
        <w:t xml:space="preserve"> rating</w:t>
      </w:r>
      <w:r w:rsidR="00FB00BE">
        <w:t xml:space="preserve"> (</w:t>
      </w:r>
      <w:r w:rsidR="007757B4">
        <w:t>T</w:t>
      </w:r>
      <w:r w:rsidR="00FB00BE">
        <w:t>E)</w:t>
      </w:r>
      <w:r>
        <w:t xml:space="preserve">, start at Excellent (3) if the </w:t>
      </w:r>
      <w:r w:rsidR="00FB00BE">
        <w:t>experiment</w:t>
      </w:r>
      <w:r>
        <w:t xml:space="preserve"> </w:t>
      </w:r>
      <w:r w:rsidR="00FB00BE">
        <w:t>is not required</w:t>
      </w:r>
      <w:r>
        <w:t xml:space="preserve">. Good (2) if </w:t>
      </w:r>
      <w:r w:rsidR="00FB00BE">
        <w:t xml:space="preserve">by </w:t>
      </w:r>
      <w:r>
        <w:t>end of FY2</w:t>
      </w:r>
      <w:r w:rsidR="00FB5DE3">
        <w:t>6</w:t>
      </w:r>
      <w:r>
        <w:t>. Fair (1) if end of FY2</w:t>
      </w:r>
      <w:r w:rsidR="00FB5DE3">
        <w:t>7</w:t>
      </w:r>
      <w:r>
        <w:t>. Poor (0) if end of FY2</w:t>
      </w:r>
      <w:r w:rsidR="00FB5DE3">
        <w:t>8</w:t>
      </w:r>
      <w:r>
        <w:t xml:space="preserve"> or beyond.</w:t>
      </w:r>
      <w:r w:rsidR="00FB00BE" w:rsidRPr="00FB00BE">
        <w:t xml:space="preserve"> </w:t>
      </w:r>
      <w:r w:rsidR="00FB00BE">
        <w:t>Because of the simplicity of this rating, no reason is required.</w:t>
      </w:r>
    </w:p>
    <w:p w14:paraId="1303EB18" w14:textId="77777777" w:rsidR="00897183" w:rsidRDefault="00897183" w:rsidP="00897183">
      <w:pPr>
        <w:pStyle w:val="Heading3"/>
        <w:numPr>
          <w:ilvl w:val="0"/>
          <w:numId w:val="0"/>
        </w:numPr>
        <w:ind w:left="1027" w:hanging="788"/>
      </w:pPr>
    </w:p>
    <w:p w14:paraId="5DDACC1B" w14:textId="7322A43F" w:rsidR="00E0008F" w:rsidRDefault="00E0008F" w:rsidP="000D4D9C">
      <w:pPr>
        <w:pStyle w:val="Heading3"/>
        <w:numPr>
          <w:ilvl w:val="0"/>
          <w:numId w:val="0"/>
        </w:numPr>
        <w:ind w:left="1027" w:hanging="788"/>
      </w:pPr>
      <w:bookmarkStart w:id="140" w:name="_Toc208825565"/>
      <w:r>
        <w:t>ICSBEP Reviewer</w:t>
      </w:r>
      <w:bookmarkEnd w:id="140"/>
    </w:p>
    <w:p w14:paraId="2DD50FE3" w14:textId="77777777" w:rsidR="00E0008F" w:rsidRDefault="00E0008F" w:rsidP="00E0008F">
      <w:pPr>
        <w:pStyle w:val="BodyText"/>
      </w:pPr>
    </w:p>
    <w:p w14:paraId="61CF3667" w14:textId="1A52090B" w:rsidR="00E0008F" w:rsidRDefault="00E0008F" w:rsidP="00E0008F">
      <w:pPr>
        <w:pStyle w:val="BodyText"/>
      </w:pPr>
      <w:r>
        <w:t xml:space="preserve">The </w:t>
      </w:r>
      <w:r w:rsidR="007757B4">
        <w:t>ICSBEP</w:t>
      </w:r>
      <w:r>
        <w:t xml:space="preserve"> reviewer is charged with estimating </w:t>
      </w:r>
      <w:r w:rsidRPr="0021026E">
        <w:rPr>
          <w:b/>
          <w:bCs/>
        </w:rPr>
        <w:t>risk</w:t>
      </w:r>
      <w:r>
        <w:t xml:space="preserve"> for the </w:t>
      </w:r>
      <w:r w:rsidR="007757B4">
        <w:t>ICSBEP benchmark</w:t>
      </w:r>
      <w:r>
        <w:t xml:space="preserve"> to be </w:t>
      </w:r>
      <w:r w:rsidR="007757B4">
        <w:t>completed</w:t>
      </w:r>
      <w:r>
        <w:t xml:space="preserve">. </w:t>
      </w:r>
    </w:p>
    <w:p w14:paraId="6566FD6F" w14:textId="77777777" w:rsidR="00E0008F" w:rsidRDefault="00E0008F" w:rsidP="00E0008F">
      <w:pPr>
        <w:pStyle w:val="BodyText"/>
      </w:pPr>
    </w:p>
    <w:tbl>
      <w:tblPr>
        <w:tblW w:w="4814" w:type="dxa"/>
        <w:tblInd w:w="1230" w:type="dxa"/>
        <w:tblLayout w:type="fixed"/>
        <w:tblLook w:val="06A0" w:firstRow="1" w:lastRow="0" w:firstColumn="1" w:lastColumn="0" w:noHBand="1" w:noVBand="1"/>
      </w:tblPr>
      <w:tblGrid>
        <w:gridCol w:w="2310"/>
        <w:gridCol w:w="690"/>
        <w:gridCol w:w="1814"/>
      </w:tblGrid>
      <w:tr w:rsidR="00CD03FC" w14:paraId="768DE169" w14:textId="77777777" w:rsidTr="00B8650B">
        <w:trPr>
          <w:trHeight w:val="345"/>
        </w:trPr>
        <w:tc>
          <w:tcPr>
            <w:tcW w:w="2310" w:type="dxa"/>
            <w:tcBorders>
              <w:top w:val="nil"/>
              <w:left w:val="nil"/>
              <w:bottom w:val="single" w:sz="8" w:space="0" w:color="auto"/>
              <w:right w:val="nil"/>
            </w:tcBorders>
            <w:tcMar>
              <w:top w:w="15" w:type="dxa"/>
              <w:left w:w="15" w:type="dxa"/>
              <w:right w:w="15" w:type="dxa"/>
            </w:tcMar>
            <w:vAlign w:val="bottom"/>
          </w:tcPr>
          <w:p w14:paraId="3B157A5E" w14:textId="77777777" w:rsidR="00CD03FC" w:rsidRDefault="00CD03FC" w:rsidP="009F6896"/>
        </w:tc>
        <w:tc>
          <w:tcPr>
            <w:tcW w:w="690"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center"/>
          </w:tcPr>
          <w:p w14:paraId="42044955" w14:textId="77777777" w:rsidR="00CD03FC" w:rsidRDefault="00CD03FC" w:rsidP="009F6896">
            <w:pPr>
              <w:spacing w:line="259" w:lineRule="auto"/>
            </w:pPr>
            <w:r>
              <w:rPr>
                <w:b/>
                <w:bCs/>
              </w:rPr>
              <w:t>Risk</w:t>
            </w:r>
          </w:p>
        </w:tc>
        <w:tc>
          <w:tcPr>
            <w:tcW w:w="1814" w:type="dxa"/>
            <w:tcBorders>
              <w:top w:val="single" w:sz="8" w:space="0" w:color="auto"/>
              <w:left w:val="single" w:sz="4" w:space="0" w:color="auto"/>
              <w:bottom w:val="single" w:sz="8" w:space="0" w:color="auto"/>
              <w:right w:val="single" w:sz="4" w:space="0" w:color="auto"/>
            </w:tcBorders>
            <w:tcMar>
              <w:top w:w="15" w:type="dxa"/>
              <w:left w:w="15" w:type="dxa"/>
              <w:right w:w="15" w:type="dxa"/>
            </w:tcMar>
            <w:vAlign w:val="center"/>
          </w:tcPr>
          <w:p w14:paraId="397E0BE9" w14:textId="77777777" w:rsidR="00CD03FC" w:rsidRDefault="00CD03FC" w:rsidP="009F6896">
            <w:pPr>
              <w:spacing w:line="259" w:lineRule="auto"/>
            </w:pPr>
            <w:r>
              <w:rPr>
                <w:b/>
                <w:bCs/>
              </w:rPr>
              <w:t>Reason</w:t>
            </w:r>
          </w:p>
        </w:tc>
      </w:tr>
      <w:tr w:rsidR="00CD03FC" w14:paraId="753704ED" w14:textId="77777777" w:rsidTr="00B8650B">
        <w:trPr>
          <w:trHeight w:val="300"/>
        </w:trPr>
        <w:tc>
          <w:tcPr>
            <w:tcW w:w="2310"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center"/>
          </w:tcPr>
          <w:p w14:paraId="3C0D6B69" w14:textId="599A80AA" w:rsidR="00CD03FC" w:rsidRDefault="00CD03FC" w:rsidP="009F6896">
            <w:pPr>
              <w:rPr>
                <w:color w:val="000000" w:themeColor="text1"/>
                <w:sz w:val="24"/>
                <w:szCs w:val="24"/>
              </w:rPr>
            </w:pPr>
            <w:r>
              <w:rPr>
                <w:color w:val="000000" w:themeColor="text1"/>
                <w:sz w:val="24"/>
                <w:szCs w:val="24"/>
              </w:rPr>
              <w:t>ICSBEP</w:t>
            </w:r>
            <w:r w:rsidRPr="67205CBC">
              <w:rPr>
                <w:color w:val="000000" w:themeColor="text1"/>
                <w:sz w:val="24"/>
                <w:szCs w:val="24"/>
              </w:rPr>
              <w:t xml:space="preserve"> Review</w:t>
            </w:r>
            <w:r>
              <w:rPr>
                <w:color w:val="000000" w:themeColor="text1"/>
                <w:sz w:val="24"/>
                <w:szCs w:val="24"/>
              </w:rPr>
              <w:t>er</w:t>
            </w:r>
          </w:p>
        </w:tc>
        <w:tc>
          <w:tcPr>
            <w:tcW w:w="690" w:type="dxa"/>
            <w:tcBorders>
              <w:top w:val="single" w:sz="8" w:space="0" w:color="auto"/>
              <w:left w:val="single" w:sz="8" w:space="0" w:color="auto"/>
              <w:bottom w:val="single" w:sz="4" w:space="0" w:color="auto"/>
              <w:right w:val="single" w:sz="4" w:space="0" w:color="auto"/>
            </w:tcBorders>
            <w:shd w:val="clear" w:color="auto" w:fill="B7DEE8"/>
            <w:tcMar>
              <w:top w:w="15" w:type="dxa"/>
              <w:left w:w="15" w:type="dxa"/>
              <w:right w:w="15" w:type="dxa"/>
            </w:tcMar>
            <w:vAlign w:val="bottom"/>
          </w:tcPr>
          <w:p w14:paraId="69DE7522" w14:textId="1BC6A2E2" w:rsidR="00CD03FC" w:rsidRDefault="00CD03FC" w:rsidP="009F6896">
            <w:pPr>
              <w:rPr>
                <w:color w:val="000000" w:themeColor="text1"/>
                <w:sz w:val="24"/>
                <w:szCs w:val="24"/>
              </w:rPr>
            </w:pPr>
            <w:r>
              <w:rPr>
                <w:color w:val="000000" w:themeColor="text1"/>
                <w:sz w:val="24"/>
                <w:szCs w:val="24"/>
              </w:rPr>
              <w:t>KI</w:t>
            </w:r>
          </w:p>
        </w:tc>
        <w:tc>
          <w:tcPr>
            <w:tcW w:w="1814" w:type="dxa"/>
            <w:tcBorders>
              <w:top w:val="single" w:sz="8" w:space="0" w:color="auto"/>
              <w:left w:val="single" w:sz="4" w:space="0" w:color="auto"/>
              <w:bottom w:val="single" w:sz="4" w:space="0" w:color="auto"/>
              <w:right w:val="single" w:sz="4" w:space="0" w:color="auto"/>
            </w:tcBorders>
            <w:shd w:val="clear" w:color="auto" w:fill="B6DDE8" w:themeFill="accent5" w:themeFillTint="66"/>
            <w:tcMar>
              <w:top w:w="15" w:type="dxa"/>
              <w:left w:w="15" w:type="dxa"/>
              <w:right w:w="15" w:type="dxa"/>
            </w:tcMar>
            <w:vAlign w:val="bottom"/>
          </w:tcPr>
          <w:p w14:paraId="164078F7" w14:textId="77777777" w:rsidR="00CD03FC" w:rsidRDefault="00CD03FC" w:rsidP="009F6896">
            <w:pPr>
              <w:rPr>
                <w:color w:val="000000" w:themeColor="text1"/>
                <w:sz w:val="24"/>
                <w:szCs w:val="24"/>
              </w:rPr>
            </w:pPr>
          </w:p>
        </w:tc>
      </w:tr>
    </w:tbl>
    <w:p w14:paraId="5AC4E32B" w14:textId="77777777" w:rsidR="00E0008F" w:rsidRDefault="00E0008F" w:rsidP="00E0008F">
      <w:pPr>
        <w:pStyle w:val="BodyText"/>
      </w:pPr>
    </w:p>
    <w:p w14:paraId="4E4BD830" w14:textId="4D87BFFC" w:rsidR="00E0008F" w:rsidRDefault="00E0008F" w:rsidP="00E0008F">
      <w:pPr>
        <w:pStyle w:val="BodyText"/>
      </w:pPr>
      <w:r>
        <w:t xml:space="preserve">To determine the </w:t>
      </w:r>
      <w:r w:rsidRPr="0021026E">
        <w:rPr>
          <w:b/>
          <w:bCs/>
        </w:rPr>
        <w:t>risk</w:t>
      </w:r>
      <w:r>
        <w:t xml:space="preserve"> rating (K</w:t>
      </w:r>
      <w:r w:rsidR="007757B4">
        <w:t>I</w:t>
      </w:r>
      <w:r>
        <w:t>), start at Excellent (3) and reduce by one for each “no” answer. Add a sentence to the reason column for each “no”.</w:t>
      </w:r>
    </w:p>
    <w:p w14:paraId="4EB19509" w14:textId="77777777" w:rsidR="00E0008F" w:rsidRDefault="00E0008F" w:rsidP="00E0008F">
      <w:pPr>
        <w:pStyle w:val="BodyText"/>
      </w:pPr>
    </w:p>
    <w:p w14:paraId="0DAF4DD1" w14:textId="6B6FF445" w:rsidR="00E0008F" w:rsidRDefault="00CD03FC" w:rsidP="00E0008F">
      <w:pPr>
        <w:pStyle w:val="BodyText"/>
        <w:numPr>
          <w:ilvl w:val="0"/>
          <w:numId w:val="4"/>
        </w:numPr>
      </w:pPr>
      <w:r>
        <w:t>Will this measurement most likely result in a high-quality ICSBEP benchmark by today’s standards</w:t>
      </w:r>
      <w:r w:rsidR="00E0008F" w:rsidRPr="0040146F">
        <w:t>?</w:t>
      </w:r>
    </w:p>
    <w:p w14:paraId="2CBE554B" w14:textId="197667E7" w:rsidR="00CD03FC" w:rsidRDefault="00CD03FC" w:rsidP="00CD03FC">
      <w:pPr>
        <w:pStyle w:val="BodyText"/>
        <w:numPr>
          <w:ilvl w:val="0"/>
          <w:numId w:val="4"/>
        </w:numPr>
      </w:pPr>
      <w:r>
        <w:t>Will this measurement most likely result in a medium-quality ICSBEP benchmark by today’s standards</w:t>
      </w:r>
      <w:r w:rsidRPr="0040146F">
        <w:t>?</w:t>
      </w:r>
    </w:p>
    <w:p w14:paraId="235F840B" w14:textId="2089A242" w:rsidR="00E0008F" w:rsidRPr="0040146F" w:rsidRDefault="007757B4" w:rsidP="00E0008F">
      <w:pPr>
        <w:pStyle w:val="BodyText"/>
        <w:numPr>
          <w:ilvl w:val="0"/>
          <w:numId w:val="4"/>
        </w:numPr>
      </w:pPr>
      <w:r>
        <w:t>Does</w:t>
      </w:r>
      <w:r w:rsidR="00E0008F">
        <w:t xml:space="preserve"> the facility where the experiment will be</w:t>
      </w:r>
      <w:r>
        <w:t>/has been</w:t>
      </w:r>
      <w:r w:rsidR="00E0008F">
        <w:t xml:space="preserve"> </w:t>
      </w:r>
      <w:r w:rsidR="00607109">
        <w:t xml:space="preserve">conducted </w:t>
      </w:r>
      <w:r>
        <w:t>have a track record of producing</w:t>
      </w:r>
      <w:r w:rsidR="00E0008F">
        <w:t xml:space="preserve"> ICSBEP benchmark</w:t>
      </w:r>
      <w:r>
        <w:t>s</w:t>
      </w:r>
      <w:r w:rsidR="00E0008F">
        <w:t>?</w:t>
      </w:r>
    </w:p>
    <w:p w14:paraId="4FEB6EC9" w14:textId="77777777" w:rsidR="00E0008F" w:rsidRDefault="00E0008F" w:rsidP="00E0008F">
      <w:pPr>
        <w:pStyle w:val="BodyText"/>
      </w:pPr>
    </w:p>
    <w:p w14:paraId="4F473F18" w14:textId="77777777" w:rsidR="00333C56" w:rsidRDefault="00333C56" w:rsidP="00B8650B">
      <w:pPr>
        <w:pStyle w:val="BodyText"/>
      </w:pPr>
    </w:p>
    <w:p w14:paraId="57CE55C7" w14:textId="0D181D39" w:rsidR="00CA1984" w:rsidRDefault="00CA1984" w:rsidP="00B8650B">
      <w:pPr>
        <w:pStyle w:val="BodyText"/>
      </w:pPr>
    </w:p>
    <w:sectPr w:rsidR="00CA1984">
      <w:pgSz w:w="12240" w:h="15840"/>
      <w:pgMar w:top="1360" w:right="1200" w:bottom="1460" w:left="1200" w:header="0" w:footer="1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80B7" w14:textId="77777777" w:rsidR="00B60007" w:rsidRDefault="00B60007">
      <w:r>
        <w:separator/>
      </w:r>
    </w:p>
  </w:endnote>
  <w:endnote w:type="continuationSeparator" w:id="0">
    <w:p w14:paraId="07AB60AC" w14:textId="77777777" w:rsidR="00B60007" w:rsidRDefault="00B60007">
      <w:r>
        <w:continuationSeparator/>
      </w:r>
    </w:p>
  </w:endnote>
  <w:endnote w:type="continuationNotice" w:id="1">
    <w:p w14:paraId="5ADA952A" w14:textId="77777777" w:rsidR="00B60007" w:rsidRDefault="00B60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20F3" w14:textId="77777777" w:rsidR="00E7077F" w:rsidRDefault="008E2FB9" w:rsidP="00E94A11">
    <w:pPr>
      <w:pStyle w:val="BodyText"/>
      <w:rPr>
        <w:sz w:val="20"/>
      </w:rPr>
    </w:pPr>
    <w:r>
      <w:rPr>
        <w:noProof/>
      </w:rPr>
      <mc:AlternateContent>
        <mc:Choice Requires="wps">
          <w:drawing>
            <wp:anchor distT="0" distB="0" distL="0" distR="0" simplePos="0" relativeHeight="251658240" behindDoc="1" locked="0" layoutInCell="1" allowOverlap="1" wp14:anchorId="04A520F6" wp14:editId="6DDAC8BA">
              <wp:simplePos x="0" y="0"/>
              <wp:positionH relativeFrom="page">
                <wp:posOffset>3770489</wp:posOffset>
              </wp:positionH>
              <wp:positionV relativeFrom="page">
                <wp:posOffset>9121422</wp:posOffset>
              </wp:positionV>
              <wp:extent cx="485422"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422" cy="194310"/>
                      </a:xfrm>
                      <a:prstGeom prst="rect">
                        <a:avLst/>
                      </a:prstGeom>
                    </wps:spPr>
                    <wps:txbx>
                      <w:txbxContent>
                        <w:p w14:paraId="04A52106" w14:textId="77777777" w:rsidR="00E7077F" w:rsidRDefault="008E2FB9" w:rsidP="00E94A11">
                          <w:pPr>
                            <w:pStyle w:val="BodyText"/>
                          </w:pPr>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04A520F6" id="_x0000_t202" coordsize="21600,21600" o:spt="202" path="m,l,21600r21600,l21600,xe">
              <v:stroke joinstyle="miter"/>
              <v:path gradientshapeok="t" o:connecttype="rect"/>
            </v:shapetype>
            <v:shape id="Textbox 3" o:spid="_x0000_s1026" type="#_x0000_t202" style="position:absolute;left:0;text-align:left;margin-left:296.9pt;margin-top:718.2pt;width:38.2pt;height:15.3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" filled="f" stroked="f">
              <v:textbox inset="0,0,0,0">
                <w:txbxContent>
                  <w:p w14:paraId="04A52106" w14:textId="77777777" w:rsidR="00E7077F" w:rsidRDefault="008E2FB9" w:rsidP="00E94A11">
                    <w:pPr>
                      <w:pStyle w:val="BodyTex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2143" w14:textId="77777777" w:rsidR="00B60007" w:rsidRDefault="00B60007">
      <w:r>
        <w:separator/>
      </w:r>
    </w:p>
  </w:footnote>
  <w:footnote w:type="continuationSeparator" w:id="0">
    <w:p w14:paraId="13CE95B7" w14:textId="77777777" w:rsidR="00B60007" w:rsidRDefault="00B60007">
      <w:r>
        <w:continuationSeparator/>
      </w:r>
    </w:p>
  </w:footnote>
  <w:footnote w:type="continuationNotice" w:id="1">
    <w:p w14:paraId="2AEBB929" w14:textId="77777777" w:rsidR="00B60007" w:rsidRDefault="00B60007"/>
  </w:footnote>
  <w:footnote w:id="2">
    <w:p w14:paraId="1A597545" w14:textId="72A7BD06" w:rsidR="00D008E0" w:rsidRDefault="00D008E0">
      <w:pPr>
        <w:pStyle w:val="FootnoteText"/>
      </w:pPr>
      <w:r>
        <w:rPr>
          <w:rStyle w:val="FootnoteReference"/>
        </w:rPr>
        <w:footnoteRef/>
      </w:r>
      <w:r>
        <w:t xml:space="preserve"> NRC Non-Light Water Reactor (NonLWR) Vision and Strategy, Volume 3 – Computer Code Development Plans for Severe Accident Progression, Source Term, and Consequence Analysis. </w:t>
      </w:r>
      <w:r w:rsidR="00AC0DF6" w:rsidRPr="00D008E0">
        <w:t>ML20030A178</w:t>
      </w:r>
      <w:r w:rsidR="00AC0DF6">
        <w:t>. (January 31, 2020</w:t>
      </w:r>
      <w:r>
        <w:t>.</w:t>
      </w:r>
      <w:r w:rsidR="00AC0DF6">
        <w:t>)</w:t>
      </w:r>
    </w:p>
  </w:footnote>
  <w:footnote w:id="3">
    <w:p w14:paraId="2D8F8467" w14:textId="77777777" w:rsidR="00592524" w:rsidRDefault="00592524" w:rsidP="00592524">
      <w:pPr>
        <w:widowControl/>
        <w:autoSpaceDE/>
        <w:autoSpaceDN/>
        <w:spacing w:after="160" w:line="259" w:lineRule="auto"/>
        <w:contextualSpacing/>
        <w:rPr>
          <w:sz w:val="20"/>
          <w:szCs w:val="20"/>
        </w:rPr>
      </w:pPr>
      <w:r w:rsidRPr="00554E17">
        <w:rPr>
          <w:rStyle w:val="FootnoteReference"/>
          <w:sz w:val="20"/>
          <w:szCs w:val="20"/>
        </w:rPr>
        <w:footnoteRef/>
      </w:r>
      <w:r w:rsidRPr="00554E17">
        <w:rPr>
          <w:sz w:val="20"/>
          <w:szCs w:val="20"/>
        </w:rPr>
        <w:t xml:space="preserve"> </w:t>
      </w:r>
      <w:r w:rsidRPr="00554E17">
        <w:rPr>
          <w:i/>
          <w:sz w:val="20"/>
          <w:szCs w:val="20"/>
        </w:rPr>
        <w:t>International Handbook of Evaluated Criticality Safety Benchmark Experiments</w:t>
      </w:r>
      <w:r w:rsidRPr="00554E17">
        <w:rPr>
          <w:iCs/>
          <w:sz w:val="20"/>
          <w:szCs w:val="20"/>
        </w:rPr>
        <w:t xml:space="preserve">, </w:t>
      </w:r>
      <w:r w:rsidRPr="00554E17">
        <w:rPr>
          <w:sz w:val="20"/>
          <w:szCs w:val="20"/>
        </w:rPr>
        <w:t>NEA/NSC/DOC(95)03, Organisation for Economic Co-operation and Development, Nuclear Energy Agency, Paris, France (2021).</w:t>
      </w:r>
    </w:p>
    <w:p w14:paraId="22BB9395" w14:textId="43742F71" w:rsidR="00D02943" w:rsidRPr="00D02943" w:rsidRDefault="00D02943" w:rsidP="00592524">
      <w:pPr>
        <w:widowControl/>
        <w:autoSpaceDE/>
        <w:autoSpaceDN/>
        <w:spacing w:after="160" w:line="259" w:lineRule="auto"/>
        <w:contextualSpacing/>
        <w:rPr>
          <w:sz w:val="21"/>
          <w:szCs w:val="21"/>
        </w:rPr>
      </w:pPr>
    </w:p>
    <w:p w14:paraId="2AEBDCB7" w14:textId="75D71E9C" w:rsidR="00592524" w:rsidRDefault="00592524">
      <w:pPr>
        <w:pStyle w:val="FootnoteText"/>
      </w:pPr>
    </w:p>
  </w:footnote>
  <w:footnote w:id="4">
    <w:p w14:paraId="5B74204B" w14:textId="50F84213" w:rsidR="00592524" w:rsidRPr="00554E17" w:rsidRDefault="00592524" w:rsidP="00592524">
      <w:pPr>
        <w:widowControl/>
        <w:autoSpaceDE/>
        <w:autoSpaceDN/>
        <w:spacing w:after="160" w:line="259" w:lineRule="auto"/>
        <w:contextualSpacing/>
        <w:rPr>
          <w:sz w:val="20"/>
          <w:szCs w:val="20"/>
        </w:rPr>
      </w:pPr>
      <w:r w:rsidRPr="00554E17">
        <w:rPr>
          <w:rStyle w:val="FootnoteReference"/>
          <w:sz w:val="20"/>
          <w:szCs w:val="20"/>
        </w:rPr>
        <w:footnoteRef/>
      </w:r>
      <w:r w:rsidRPr="00554E17">
        <w:rPr>
          <w:sz w:val="20"/>
          <w:szCs w:val="20"/>
        </w:rPr>
        <w:t xml:space="preserve"> </w:t>
      </w:r>
      <w:r w:rsidRPr="00554E17">
        <w:rPr>
          <w:i/>
          <w:iCs/>
          <w:sz w:val="20"/>
          <w:szCs w:val="20"/>
        </w:rPr>
        <w:t>Packaging of Uranium Hexafluoride for Transport</w:t>
      </w:r>
      <w:r w:rsidRPr="00554E17">
        <w:rPr>
          <w:sz w:val="20"/>
          <w:szCs w:val="20"/>
        </w:rPr>
        <w:t>, ANSI N14.1, American National Standard Institute (2001).</w:t>
      </w:r>
    </w:p>
  </w:footnote>
  <w:footnote w:id="5">
    <w:p w14:paraId="1D8EDBB6" w14:textId="1B204640" w:rsidR="00592524" w:rsidRPr="00554E17" w:rsidRDefault="00592524" w:rsidP="00592524">
      <w:pPr>
        <w:widowControl/>
        <w:autoSpaceDE/>
        <w:autoSpaceDN/>
        <w:spacing w:after="160" w:line="259" w:lineRule="auto"/>
        <w:contextualSpacing/>
        <w:rPr>
          <w:sz w:val="20"/>
          <w:szCs w:val="20"/>
        </w:rPr>
      </w:pPr>
      <w:r w:rsidRPr="00554E17">
        <w:rPr>
          <w:rStyle w:val="FootnoteReference"/>
          <w:sz w:val="20"/>
          <w:szCs w:val="20"/>
        </w:rPr>
        <w:footnoteRef/>
      </w:r>
      <w:r w:rsidRPr="00554E17">
        <w:rPr>
          <w:sz w:val="20"/>
          <w:szCs w:val="20"/>
        </w:rPr>
        <w:t xml:space="preserve"> </w:t>
      </w:r>
      <w:r w:rsidRPr="00554E17">
        <w:rPr>
          <w:i/>
          <w:iCs/>
          <w:sz w:val="20"/>
          <w:szCs w:val="20"/>
        </w:rPr>
        <w:t>Uranium Hexafluoride (fissile, fissile excepted and non-fissile)</w:t>
      </w:r>
      <w:r w:rsidRPr="00554E17">
        <w:rPr>
          <w:sz w:val="20"/>
          <w:szCs w:val="20"/>
        </w:rPr>
        <w:t>, 10 CFR 173.420, US Department of Transportation (2015).</w:t>
      </w:r>
    </w:p>
  </w:footnote>
  <w:footnote w:id="6">
    <w:p w14:paraId="0AF5BC64" w14:textId="6199AF26" w:rsidR="00592524" w:rsidRPr="00554E17" w:rsidRDefault="00592524" w:rsidP="00554E17">
      <w:pPr>
        <w:widowControl/>
        <w:autoSpaceDE/>
        <w:autoSpaceDN/>
        <w:spacing w:after="160" w:line="259" w:lineRule="auto"/>
        <w:contextualSpacing/>
        <w:rPr>
          <w:sz w:val="20"/>
          <w:szCs w:val="20"/>
        </w:rPr>
      </w:pPr>
      <w:r w:rsidRPr="00554E17">
        <w:rPr>
          <w:rStyle w:val="FootnoteReference"/>
          <w:sz w:val="20"/>
          <w:szCs w:val="20"/>
        </w:rPr>
        <w:footnoteRef/>
      </w:r>
      <w:r w:rsidRPr="00554E17">
        <w:rPr>
          <w:sz w:val="20"/>
          <w:szCs w:val="20"/>
        </w:rPr>
        <w:t xml:space="preserve"> </w:t>
      </w:r>
      <w:r w:rsidRPr="00554E17">
        <w:rPr>
          <w:i/>
          <w:iCs/>
          <w:sz w:val="20"/>
          <w:szCs w:val="20"/>
        </w:rPr>
        <w:t>General requirements for fissile material packages</w:t>
      </w:r>
      <w:r w:rsidRPr="00554E17">
        <w:rPr>
          <w:sz w:val="20"/>
          <w:szCs w:val="20"/>
        </w:rPr>
        <w:t>, 10 CFR 71.55, US Nuclear Regulatory Commission (2004).</w:t>
      </w:r>
    </w:p>
  </w:footnote>
  <w:footnote w:id="7">
    <w:p w14:paraId="2F128A20" w14:textId="1A4D57DD" w:rsidR="00554E17" w:rsidRPr="00554E17" w:rsidRDefault="00554E17" w:rsidP="00554E17">
      <w:pPr>
        <w:widowControl/>
        <w:autoSpaceDE/>
        <w:autoSpaceDN/>
        <w:spacing w:after="160" w:line="259" w:lineRule="auto"/>
        <w:contextualSpacing/>
        <w:rPr>
          <w:sz w:val="20"/>
          <w:szCs w:val="20"/>
        </w:rPr>
      </w:pPr>
      <w:r w:rsidRPr="00554E17">
        <w:rPr>
          <w:rStyle w:val="FootnoteReference"/>
          <w:sz w:val="20"/>
          <w:szCs w:val="20"/>
        </w:rPr>
        <w:footnoteRef/>
      </w:r>
      <w:r w:rsidRPr="00554E17">
        <w:rPr>
          <w:sz w:val="20"/>
          <w:szCs w:val="20"/>
        </w:rPr>
        <w:t xml:space="preserve"> R. A. Hall, W. J. Marshall, and W. A. Wieselquist, “Assessment of Existing Transportation Packages for Use with HALEU,” ORNL/TM-2020/1725 (2020).</w:t>
      </w:r>
    </w:p>
  </w:footnote>
  <w:footnote w:id="8">
    <w:p w14:paraId="6962DF0F" w14:textId="0675101D" w:rsidR="00554E17" w:rsidRPr="00554E17" w:rsidRDefault="00554E17" w:rsidP="00554E17">
      <w:pPr>
        <w:widowControl/>
        <w:autoSpaceDE/>
        <w:autoSpaceDN/>
        <w:spacing w:after="160" w:line="259" w:lineRule="auto"/>
        <w:contextualSpacing/>
        <w:rPr>
          <w:sz w:val="20"/>
          <w:szCs w:val="20"/>
        </w:rPr>
      </w:pPr>
      <w:r w:rsidRPr="00554E17">
        <w:rPr>
          <w:rStyle w:val="FootnoteReference"/>
          <w:sz w:val="20"/>
          <w:szCs w:val="20"/>
        </w:rPr>
        <w:footnoteRef/>
      </w:r>
      <w:r w:rsidRPr="00554E17">
        <w:rPr>
          <w:sz w:val="20"/>
          <w:szCs w:val="20"/>
        </w:rPr>
        <w:t xml:space="preserve"> E. M. Saylor, A. Lang, W. J. Marshall, and R. A. Hall, “Analysis of the 30B UF</w:t>
      </w:r>
      <w:r w:rsidRPr="00554E17">
        <w:rPr>
          <w:sz w:val="20"/>
          <w:szCs w:val="20"/>
          <w:vertAlign w:val="subscript"/>
        </w:rPr>
        <w:t>6</w:t>
      </w:r>
      <w:r w:rsidRPr="00554E17">
        <w:rPr>
          <w:sz w:val="20"/>
          <w:szCs w:val="20"/>
        </w:rPr>
        <w:t xml:space="preserve"> Container for Use with Increased Enrichment,” ORNL/TM-2021/2043 (2021).</w:t>
      </w:r>
    </w:p>
  </w:footnote>
  <w:footnote w:id="9">
    <w:p w14:paraId="0F8110A1" w14:textId="69AA8D4B" w:rsidR="00554E17" w:rsidRPr="00554E17" w:rsidRDefault="00554E17" w:rsidP="00554E17">
      <w:pPr>
        <w:widowControl/>
        <w:autoSpaceDE/>
        <w:autoSpaceDN/>
        <w:spacing w:after="160" w:line="259" w:lineRule="auto"/>
        <w:contextualSpacing/>
        <w:rPr>
          <w:sz w:val="24"/>
          <w:szCs w:val="24"/>
        </w:rPr>
      </w:pPr>
      <w:r>
        <w:rPr>
          <w:rStyle w:val="FootnoteReference"/>
        </w:rPr>
        <w:footnoteRef/>
      </w:r>
      <w:r>
        <w:t xml:space="preserve"> </w:t>
      </w:r>
      <w:r w:rsidRPr="00554E17">
        <w:rPr>
          <w:iCs/>
          <w:sz w:val="20"/>
          <w:szCs w:val="20"/>
        </w:rPr>
        <w:t>M. Hennebach, “Safety Analysis Report for the DN30-X Package,” 0045-BSH-2020-001, Rev. 3, NRC ADAMS Accession Number ML22327A183 (2022).</w:t>
      </w:r>
    </w:p>
  </w:footnote>
  <w:footnote w:id="10">
    <w:p w14:paraId="5200FD5B" w14:textId="77777777" w:rsidR="00554E17" w:rsidRPr="00554E17" w:rsidRDefault="00554E17" w:rsidP="00554E17">
      <w:pPr>
        <w:widowControl/>
        <w:autoSpaceDE/>
        <w:autoSpaceDN/>
        <w:spacing w:after="160" w:line="259" w:lineRule="auto"/>
        <w:contextualSpacing/>
        <w:rPr>
          <w:rFonts w:cstheme="minorHAnsi"/>
          <w:sz w:val="20"/>
          <w:szCs w:val="20"/>
        </w:rPr>
      </w:pPr>
      <w:r w:rsidRPr="00554E17">
        <w:rPr>
          <w:rStyle w:val="FootnoteReference"/>
          <w:sz w:val="20"/>
          <w:szCs w:val="20"/>
        </w:rPr>
        <w:footnoteRef/>
      </w:r>
      <w:r w:rsidRPr="00554E17">
        <w:rPr>
          <w:sz w:val="20"/>
          <w:szCs w:val="20"/>
        </w:rPr>
        <w:t xml:space="preserve"> </w:t>
      </w:r>
      <w:r w:rsidRPr="00554E17">
        <w:rPr>
          <w:rFonts w:cstheme="minorHAnsi"/>
          <w:color w:val="000000"/>
          <w:sz w:val="20"/>
          <w:szCs w:val="20"/>
        </w:rPr>
        <w:t>W. J. Marshall and T. M. Greene, “Applicability of the ORCEF UF</w:t>
      </w:r>
      <w:r w:rsidRPr="00554E17">
        <w:rPr>
          <w:rFonts w:cstheme="minorHAnsi"/>
          <w:color w:val="000000"/>
          <w:sz w:val="20"/>
          <w:szCs w:val="20"/>
          <w:vertAlign w:val="subscript"/>
        </w:rPr>
        <w:t>4</w:t>
      </w:r>
      <w:r w:rsidRPr="00554E17">
        <w:rPr>
          <w:rFonts w:cstheme="minorHAnsi"/>
          <w:color w:val="000000"/>
          <w:sz w:val="20"/>
          <w:szCs w:val="20"/>
        </w:rPr>
        <w:t>/CF</w:t>
      </w:r>
      <w:r w:rsidRPr="00554E17">
        <w:rPr>
          <w:rFonts w:cstheme="minorHAnsi"/>
          <w:color w:val="000000"/>
          <w:sz w:val="20"/>
          <w:szCs w:val="20"/>
          <w:vertAlign w:val="subscript"/>
        </w:rPr>
        <w:t>2</w:t>
      </w:r>
      <w:r w:rsidRPr="00554E17">
        <w:rPr>
          <w:rFonts w:cstheme="minorHAnsi"/>
          <w:color w:val="000000"/>
          <w:sz w:val="20"/>
          <w:szCs w:val="20"/>
        </w:rPr>
        <w:t xml:space="preserve"> Experiments to Validation of 30” UF</w:t>
      </w:r>
      <w:r w:rsidRPr="00554E17">
        <w:rPr>
          <w:rFonts w:cstheme="minorHAnsi"/>
          <w:color w:val="000000"/>
          <w:sz w:val="20"/>
          <w:szCs w:val="20"/>
          <w:vertAlign w:val="subscript"/>
        </w:rPr>
        <w:t>6</w:t>
      </w:r>
      <w:r w:rsidRPr="00554E17">
        <w:rPr>
          <w:rFonts w:cstheme="minorHAnsi"/>
          <w:color w:val="000000"/>
          <w:sz w:val="20"/>
          <w:szCs w:val="20"/>
        </w:rPr>
        <w:t xml:space="preserve"> Cylinders,” </w:t>
      </w:r>
      <w:r w:rsidRPr="00554E17">
        <w:rPr>
          <w:rFonts w:cstheme="minorHAnsi"/>
          <w:i/>
          <w:iCs/>
          <w:color w:val="000000"/>
          <w:sz w:val="20"/>
          <w:szCs w:val="20"/>
        </w:rPr>
        <w:t>Proceedings of NCSD 2022</w:t>
      </w:r>
      <w:r w:rsidRPr="00554E17">
        <w:rPr>
          <w:rFonts w:cstheme="minorHAnsi"/>
          <w:color w:val="000000"/>
          <w:sz w:val="20"/>
          <w:szCs w:val="20"/>
        </w:rPr>
        <w:t>, Anaheim, CA (2022).</w:t>
      </w:r>
    </w:p>
    <w:p w14:paraId="1D4AA44B" w14:textId="0B0474E3" w:rsidR="00554E17" w:rsidRDefault="00554E17">
      <w:pPr>
        <w:pStyle w:val="FootnoteText"/>
      </w:pPr>
    </w:p>
  </w:footnote>
  <w:footnote w:id="11">
    <w:p w14:paraId="457DA622" w14:textId="12736673" w:rsidR="00104920" w:rsidRDefault="00104920">
      <w:pPr>
        <w:pStyle w:val="FootnoteText"/>
      </w:pPr>
      <w:r>
        <w:rPr>
          <w:rStyle w:val="FootnoteReference"/>
        </w:rPr>
        <w:footnoteRef/>
      </w:r>
      <w:r>
        <w:t xml:space="preserve"> Percher, C. and G. McKenzie.  Experimental Needs for Criticality Safety Purposes.  Organi</w:t>
      </w:r>
      <w:r w:rsidR="00917AC8">
        <w:t>s</w:t>
      </w:r>
      <w:r>
        <w:t xml:space="preserve">ation for Economic Cooperation and Development.  Nuclear Energy Agency. NEA/NSC/R(2022)6. 14 September 2023.  </w:t>
      </w:r>
      <w:hyperlink r:id="rId1" w:history="1">
        <w:r w:rsidRPr="00203468">
          <w:rPr>
            <w:rStyle w:val="Hyperlink"/>
          </w:rPr>
          <w:t>https://www.oecd-nea.org/upload/docs/application/pdf/2023-09/nea_nsc_r_2022_6_web.pdf</w:t>
        </w:r>
      </w:hyperlink>
    </w:p>
  </w:footnote>
  <w:footnote w:id="12">
    <w:p w14:paraId="78645E0B" w14:textId="4940A398" w:rsidR="0097404F" w:rsidRPr="00386384" w:rsidRDefault="0097404F">
      <w:pPr>
        <w:pStyle w:val="FootnoteText"/>
        <w:rPr>
          <w:sz w:val="22"/>
          <w:szCs w:val="22"/>
        </w:rPr>
      </w:pPr>
      <w:r w:rsidRPr="00386384">
        <w:rPr>
          <w:rStyle w:val="FootnoteReference"/>
          <w:sz w:val="22"/>
          <w:szCs w:val="22"/>
        </w:rPr>
        <w:footnoteRef/>
      </w:r>
      <w:r w:rsidRPr="00386384">
        <w:rPr>
          <w:sz w:val="22"/>
          <w:szCs w:val="22"/>
        </w:rPr>
        <w:t xml:space="preserve"> </w:t>
      </w:r>
      <w:r w:rsidRPr="00386384">
        <w:rPr>
          <w:color w:val="333333"/>
          <w:sz w:val="22"/>
          <w:szCs w:val="22"/>
          <w:shd w:val="clear" w:color="auto" w:fill="FFFFFF"/>
        </w:rPr>
        <w:t>NEA (2024), The NEA Small Modular Reactor Dashboard: Second Edition, OECD Publishing, Paris (https://www.oecd-nea.org/jcms/pl_90816/the-nea-small-modular-reactor-dashboard-second-edition)</w:t>
      </w:r>
    </w:p>
  </w:footnote>
  <w:footnote w:id="13">
    <w:p w14:paraId="00965720" w14:textId="77777777" w:rsidR="00643EA5" w:rsidRPr="00643EA5" w:rsidRDefault="00643EA5" w:rsidP="00643EA5">
      <w:pPr>
        <w:widowControl/>
        <w:autoSpaceDE/>
        <w:autoSpaceDN/>
        <w:contextualSpacing/>
        <w:jc w:val="both"/>
        <w:rPr>
          <w:rFonts w:cstheme="minorHAnsi"/>
        </w:rPr>
      </w:pPr>
      <w:r>
        <w:rPr>
          <w:rStyle w:val="FootnoteReference"/>
        </w:rPr>
        <w:footnoteRef/>
      </w:r>
      <w:r>
        <w:t xml:space="preserve"> </w:t>
      </w:r>
      <w:r w:rsidRPr="00643EA5">
        <w:rPr>
          <w:rFonts w:cstheme="minorHAnsi"/>
        </w:rPr>
        <w:t xml:space="preserve">D. A. BROWN </w:t>
      </w:r>
      <w:r w:rsidRPr="00643EA5">
        <w:rPr>
          <w:rFonts w:cstheme="minorHAnsi"/>
          <w:i/>
          <w:iCs/>
        </w:rPr>
        <w:t>et al</w:t>
      </w:r>
      <w:r w:rsidRPr="00643EA5">
        <w:rPr>
          <w:rFonts w:cstheme="minorHAnsi"/>
        </w:rPr>
        <w:t>., “ENDF/B-VIII.0: The 8</w:t>
      </w:r>
      <w:r w:rsidRPr="00643EA5">
        <w:rPr>
          <w:rFonts w:cstheme="minorHAnsi"/>
          <w:vertAlign w:val="superscript"/>
        </w:rPr>
        <w:t>th</w:t>
      </w:r>
      <w:r w:rsidRPr="00643EA5">
        <w:rPr>
          <w:rFonts w:cstheme="minorHAnsi"/>
        </w:rPr>
        <w:t xml:space="preserve"> Major Release of the Nuclear Reaction Data Library with CIELO-project Cross Sections, New Standards and Thermal Scattering Data,” </w:t>
      </w:r>
      <w:r w:rsidRPr="00643EA5">
        <w:rPr>
          <w:rFonts w:cstheme="minorHAnsi"/>
          <w:i/>
          <w:iCs/>
        </w:rPr>
        <w:t>Nucl. Data Sheets</w:t>
      </w:r>
      <w:r w:rsidRPr="00643EA5">
        <w:rPr>
          <w:rFonts w:cstheme="minorHAnsi"/>
        </w:rPr>
        <w:t xml:space="preserve"> </w:t>
      </w:r>
      <w:r w:rsidRPr="00643EA5">
        <w:rPr>
          <w:rFonts w:cstheme="minorHAnsi"/>
          <w:b/>
          <w:bCs/>
        </w:rPr>
        <w:t>148</w:t>
      </w:r>
      <w:r w:rsidRPr="00643EA5">
        <w:rPr>
          <w:rFonts w:cstheme="minorHAnsi"/>
        </w:rPr>
        <w:t>, 1 (2018).</w:t>
      </w:r>
    </w:p>
    <w:p w14:paraId="7C410689" w14:textId="2299262B" w:rsidR="00643EA5" w:rsidRDefault="00643E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D46"/>
    <w:multiLevelType w:val="hybridMultilevel"/>
    <w:tmpl w:val="458446C0"/>
    <w:lvl w:ilvl="0" w:tplc="BB5C5E7C">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53B4FE0"/>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314A43"/>
    <w:multiLevelType w:val="hybridMultilevel"/>
    <w:tmpl w:val="A7060A0E"/>
    <w:lvl w:ilvl="0" w:tplc="4C889000">
      <w:start w:val="1"/>
      <w:numFmt w:val="decimal"/>
      <w:lvlText w:val="b.%1)"/>
      <w:lvlJc w:val="left"/>
      <w:pPr>
        <w:ind w:left="600" w:hanging="360"/>
      </w:pPr>
      <w:rPr>
        <w:rFonts w:hint="default"/>
      </w:rPr>
    </w:lvl>
    <w:lvl w:ilvl="1" w:tplc="FFFFFFFF" w:tentative="1">
      <w:start w:val="1"/>
      <w:numFmt w:val="lowerLetter"/>
      <w:lvlText w:val="%2."/>
      <w:lvlJc w:val="left"/>
      <w:pPr>
        <w:ind w:left="240" w:hanging="360"/>
      </w:pPr>
    </w:lvl>
    <w:lvl w:ilvl="2" w:tplc="FFFFFFFF" w:tentative="1">
      <w:start w:val="1"/>
      <w:numFmt w:val="lowerRoman"/>
      <w:lvlText w:val="%3."/>
      <w:lvlJc w:val="right"/>
      <w:pPr>
        <w:ind w:left="960" w:hanging="180"/>
      </w:pPr>
    </w:lvl>
    <w:lvl w:ilvl="3" w:tplc="FFFFFFFF" w:tentative="1">
      <w:start w:val="1"/>
      <w:numFmt w:val="decimal"/>
      <w:lvlText w:val="%4."/>
      <w:lvlJc w:val="left"/>
      <w:pPr>
        <w:ind w:left="1680" w:hanging="360"/>
      </w:pPr>
    </w:lvl>
    <w:lvl w:ilvl="4" w:tplc="FFFFFFFF" w:tentative="1">
      <w:start w:val="1"/>
      <w:numFmt w:val="lowerLetter"/>
      <w:lvlText w:val="%5."/>
      <w:lvlJc w:val="left"/>
      <w:pPr>
        <w:ind w:left="2400" w:hanging="360"/>
      </w:pPr>
    </w:lvl>
    <w:lvl w:ilvl="5" w:tplc="FFFFFFFF" w:tentative="1">
      <w:start w:val="1"/>
      <w:numFmt w:val="lowerRoman"/>
      <w:lvlText w:val="%6."/>
      <w:lvlJc w:val="right"/>
      <w:pPr>
        <w:ind w:left="3120" w:hanging="180"/>
      </w:pPr>
    </w:lvl>
    <w:lvl w:ilvl="6" w:tplc="FFFFFFFF" w:tentative="1">
      <w:start w:val="1"/>
      <w:numFmt w:val="decimal"/>
      <w:lvlText w:val="%7."/>
      <w:lvlJc w:val="left"/>
      <w:pPr>
        <w:ind w:left="3840" w:hanging="360"/>
      </w:pPr>
    </w:lvl>
    <w:lvl w:ilvl="7" w:tplc="FFFFFFFF" w:tentative="1">
      <w:start w:val="1"/>
      <w:numFmt w:val="lowerLetter"/>
      <w:lvlText w:val="%8."/>
      <w:lvlJc w:val="left"/>
      <w:pPr>
        <w:ind w:left="4560" w:hanging="360"/>
      </w:pPr>
    </w:lvl>
    <w:lvl w:ilvl="8" w:tplc="FFFFFFFF" w:tentative="1">
      <w:start w:val="1"/>
      <w:numFmt w:val="lowerRoman"/>
      <w:lvlText w:val="%9."/>
      <w:lvlJc w:val="right"/>
      <w:pPr>
        <w:ind w:left="5280" w:hanging="180"/>
      </w:pPr>
    </w:lvl>
  </w:abstractNum>
  <w:abstractNum w:abstractNumId="3" w15:restartNumberingAfterBreak="0">
    <w:nsid w:val="0DEC39F0"/>
    <w:multiLevelType w:val="hybridMultilevel"/>
    <w:tmpl w:val="E320C9C2"/>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11AC1B62"/>
    <w:multiLevelType w:val="hybridMultilevel"/>
    <w:tmpl w:val="6BE48AEA"/>
    <w:lvl w:ilvl="0" w:tplc="221AC6A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167949F7"/>
    <w:multiLevelType w:val="multilevel"/>
    <w:tmpl w:val="895AC8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810C25B"/>
    <w:multiLevelType w:val="hybridMultilevel"/>
    <w:tmpl w:val="A48E6D60"/>
    <w:lvl w:ilvl="0" w:tplc="6AD4D778">
      <w:start w:val="1"/>
      <w:numFmt w:val="decimal"/>
      <w:lvlText w:val="%1."/>
      <w:lvlJc w:val="left"/>
      <w:pPr>
        <w:ind w:left="720" w:hanging="360"/>
      </w:pPr>
    </w:lvl>
    <w:lvl w:ilvl="1" w:tplc="D3E46C7A">
      <w:start w:val="1"/>
      <w:numFmt w:val="lowerLetter"/>
      <w:lvlText w:val="%2."/>
      <w:lvlJc w:val="left"/>
      <w:pPr>
        <w:ind w:left="1440" w:hanging="360"/>
      </w:pPr>
    </w:lvl>
    <w:lvl w:ilvl="2" w:tplc="0750FD54">
      <w:start w:val="1"/>
      <w:numFmt w:val="lowerRoman"/>
      <w:lvlText w:val="%3."/>
      <w:lvlJc w:val="right"/>
      <w:pPr>
        <w:ind w:left="2160" w:hanging="180"/>
      </w:pPr>
    </w:lvl>
    <w:lvl w:ilvl="3" w:tplc="07C8D404">
      <w:start w:val="1"/>
      <w:numFmt w:val="decimal"/>
      <w:lvlText w:val="%4."/>
      <w:lvlJc w:val="left"/>
      <w:pPr>
        <w:ind w:left="2880" w:hanging="360"/>
      </w:pPr>
    </w:lvl>
    <w:lvl w:ilvl="4" w:tplc="4EA20E52">
      <w:start w:val="1"/>
      <w:numFmt w:val="lowerLetter"/>
      <w:lvlText w:val="%5."/>
      <w:lvlJc w:val="left"/>
      <w:pPr>
        <w:ind w:left="3600" w:hanging="360"/>
      </w:pPr>
    </w:lvl>
    <w:lvl w:ilvl="5" w:tplc="C1C674F4">
      <w:start w:val="1"/>
      <w:numFmt w:val="lowerRoman"/>
      <w:lvlText w:val="%6."/>
      <w:lvlJc w:val="right"/>
      <w:pPr>
        <w:ind w:left="4320" w:hanging="180"/>
      </w:pPr>
    </w:lvl>
    <w:lvl w:ilvl="6" w:tplc="57A23D8A">
      <w:start w:val="1"/>
      <w:numFmt w:val="decimal"/>
      <w:lvlText w:val="%7."/>
      <w:lvlJc w:val="left"/>
      <w:pPr>
        <w:ind w:left="5040" w:hanging="360"/>
      </w:pPr>
    </w:lvl>
    <w:lvl w:ilvl="7" w:tplc="579E9F2E">
      <w:start w:val="1"/>
      <w:numFmt w:val="lowerLetter"/>
      <w:lvlText w:val="%8."/>
      <w:lvlJc w:val="left"/>
      <w:pPr>
        <w:ind w:left="5760" w:hanging="360"/>
      </w:pPr>
    </w:lvl>
    <w:lvl w:ilvl="8" w:tplc="54D039DA">
      <w:start w:val="1"/>
      <w:numFmt w:val="lowerRoman"/>
      <w:lvlText w:val="%9."/>
      <w:lvlJc w:val="right"/>
      <w:pPr>
        <w:ind w:left="6480" w:hanging="180"/>
      </w:pPr>
    </w:lvl>
  </w:abstractNum>
  <w:abstractNum w:abstractNumId="7" w15:restartNumberingAfterBreak="0">
    <w:nsid w:val="19603B03"/>
    <w:multiLevelType w:val="hybridMultilevel"/>
    <w:tmpl w:val="5BAEB08C"/>
    <w:lvl w:ilvl="0" w:tplc="04090019">
      <w:start w:val="1"/>
      <w:numFmt w:val="lowerLetter"/>
      <w:lvlText w:val="%1."/>
      <w:lvlJc w:val="left"/>
      <w:pPr>
        <w:ind w:left="600" w:hanging="360"/>
      </w:pPr>
      <w:rPr>
        <w:rFonts w:hint="default"/>
      </w:rPr>
    </w:lvl>
    <w:lvl w:ilvl="1" w:tplc="FFFFFFFF" w:tentative="1">
      <w:start w:val="1"/>
      <w:numFmt w:val="lowerLetter"/>
      <w:lvlText w:val="%2."/>
      <w:lvlJc w:val="left"/>
      <w:pPr>
        <w:ind w:left="240" w:hanging="360"/>
      </w:pPr>
    </w:lvl>
    <w:lvl w:ilvl="2" w:tplc="FFFFFFFF" w:tentative="1">
      <w:start w:val="1"/>
      <w:numFmt w:val="lowerRoman"/>
      <w:lvlText w:val="%3."/>
      <w:lvlJc w:val="right"/>
      <w:pPr>
        <w:ind w:left="960" w:hanging="180"/>
      </w:pPr>
    </w:lvl>
    <w:lvl w:ilvl="3" w:tplc="FFFFFFFF" w:tentative="1">
      <w:start w:val="1"/>
      <w:numFmt w:val="decimal"/>
      <w:lvlText w:val="%4."/>
      <w:lvlJc w:val="left"/>
      <w:pPr>
        <w:ind w:left="1680" w:hanging="360"/>
      </w:pPr>
    </w:lvl>
    <w:lvl w:ilvl="4" w:tplc="FFFFFFFF" w:tentative="1">
      <w:start w:val="1"/>
      <w:numFmt w:val="lowerLetter"/>
      <w:lvlText w:val="%5."/>
      <w:lvlJc w:val="left"/>
      <w:pPr>
        <w:ind w:left="2400" w:hanging="360"/>
      </w:pPr>
    </w:lvl>
    <w:lvl w:ilvl="5" w:tplc="FFFFFFFF" w:tentative="1">
      <w:start w:val="1"/>
      <w:numFmt w:val="lowerRoman"/>
      <w:lvlText w:val="%6."/>
      <w:lvlJc w:val="right"/>
      <w:pPr>
        <w:ind w:left="3120" w:hanging="180"/>
      </w:pPr>
    </w:lvl>
    <w:lvl w:ilvl="6" w:tplc="FFFFFFFF" w:tentative="1">
      <w:start w:val="1"/>
      <w:numFmt w:val="decimal"/>
      <w:lvlText w:val="%7."/>
      <w:lvlJc w:val="left"/>
      <w:pPr>
        <w:ind w:left="3840" w:hanging="360"/>
      </w:pPr>
    </w:lvl>
    <w:lvl w:ilvl="7" w:tplc="FFFFFFFF" w:tentative="1">
      <w:start w:val="1"/>
      <w:numFmt w:val="lowerLetter"/>
      <w:lvlText w:val="%8."/>
      <w:lvlJc w:val="left"/>
      <w:pPr>
        <w:ind w:left="4560" w:hanging="360"/>
      </w:pPr>
    </w:lvl>
    <w:lvl w:ilvl="8" w:tplc="FFFFFFFF" w:tentative="1">
      <w:start w:val="1"/>
      <w:numFmt w:val="lowerRoman"/>
      <w:lvlText w:val="%9."/>
      <w:lvlJc w:val="right"/>
      <w:pPr>
        <w:ind w:left="5280" w:hanging="180"/>
      </w:pPr>
    </w:lvl>
  </w:abstractNum>
  <w:abstractNum w:abstractNumId="8" w15:restartNumberingAfterBreak="0">
    <w:nsid w:val="1D2130D2"/>
    <w:multiLevelType w:val="hybridMultilevel"/>
    <w:tmpl w:val="50D8CC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1E1D1D8C"/>
    <w:multiLevelType w:val="hybridMultilevel"/>
    <w:tmpl w:val="FFFFFFFF"/>
    <w:lvl w:ilvl="0" w:tplc="8C3A326E">
      <w:start w:val="1"/>
      <w:numFmt w:val="decimal"/>
      <w:lvlText w:val="%1."/>
      <w:lvlJc w:val="left"/>
      <w:pPr>
        <w:ind w:left="720" w:hanging="360"/>
      </w:pPr>
    </w:lvl>
    <w:lvl w:ilvl="1" w:tplc="29D416E8">
      <w:start w:val="1"/>
      <w:numFmt w:val="lowerLetter"/>
      <w:lvlText w:val="%2."/>
      <w:lvlJc w:val="left"/>
      <w:pPr>
        <w:ind w:left="1440" w:hanging="360"/>
      </w:pPr>
    </w:lvl>
    <w:lvl w:ilvl="2" w:tplc="0792BE38">
      <w:start w:val="1"/>
      <w:numFmt w:val="lowerRoman"/>
      <w:lvlText w:val="%3."/>
      <w:lvlJc w:val="right"/>
      <w:pPr>
        <w:ind w:left="2160" w:hanging="180"/>
      </w:pPr>
    </w:lvl>
    <w:lvl w:ilvl="3" w:tplc="DB9C89DC">
      <w:start w:val="1"/>
      <w:numFmt w:val="decimal"/>
      <w:lvlText w:val="%4."/>
      <w:lvlJc w:val="left"/>
      <w:pPr>
        <w:ind w:left="2880" w:hanging="360"/>
      </w:pPr>
    </w:lvl>
    <w:lvl w:ilvl="4" w:tplc="54BE67F8">
      <w:start w:val="1"/>
      <w:numFmt w:val="lowerLetter"/>
      <w:lvlText w:val="%5."/>
      <w:lvlJc w:val="left"/>
      <w:pPr>
        <w:ind w:left="3600" w:hanging="360"/>
      </w:pPr>
    </w:lvl>
    <w:lvl w:ilvl="5" w:tplc="254EAA2A">
      <w:start w:val="1"/>
      <w:numFmt w:val="lowerRoman"/>
      <w:lvlText w:val="%6."/>
      <w:lvlJc w:val="right"/>
      <w:pPr>
        <w:ind w:left="4320" w:hanging="180"/>
      </w:pPr>
    </w:lvl>
    <w:lvl w:ilvl="6" w:tplc="AC98F0B0">
      <w:start w:val="1"/>
      <w:numFmt w:val="decimal"/>
      <w:lvlText w:val="%7."/>
      <w:lvlJc w:val="left"/>
      <w:pPr>
        <w:ind w:left="5040" w:hanging="360"/>
      </w:pPr>
    </w:lvl>
    <w:lvl w:ilvl="7" w:tplc="4DE0F626">
      <w:start w:val="1"/>
      <w:numFmt w:val="lowerLetter"/>
      <w:lvlText w:val="%8."/>
      <w:lvlJc w:val="left"/>
      <w:pPr>
        <w:ind w:left="5760" w:hanging="360"/>
      </w:pPr>
    </w:lvl>
    <w:lvl w:ilvl="8" w:tplc="A7BA131A">
      <w:start w:val="1"/>
      <w:numFmt w:val="lowerRoman"/>
      <w:lvlText w:val="%9."/>
      <w:lvlJc w:val="right"/>
      <w:pPr>
        <w:ind w:left="6480" w:hanging="180"/>
      </w:pPr>
    </w:lvl>
  </w:abstractNum>
  <w:abstractNum w:abstractNumId="10" w15:restartNumberingAfterBreak="0">
    <w:nsid w:val="258A5C52"/>
    <w:multiLevelType w:val="multilevel"/>
    <w:tmpl w:val="4EE4E736"/>
    <w:styleLink w:val="CurrentList2"/>
    <w:lvl w:ilvl="0">
      <w:start w:val="1"/>
      <w:numFmt w:val="upperRoman"/>
      <w:lvlText w:val="%1"/>
      <w:lvlJc w:val="left"/>
      <w:pPr>
        <w:ind w:left="780" w:hanging="541"/>
      </w:pPr>
      <w:rPr>
        <w:rFonts w:hint="default"/>
        <w:lang w:val="en-US" w:eastAsia="en-US" w:bidi="ar-SA"/>
      </w:rPr>
    </w:lvl>
    <w:lvl w:ilvl="1">
      <w:start w:val="1"/>
      <w:numFmt w:val="upperLetter"/>
      <w:lvlText w:val="%1.%2."/>
      <w:lvlJc w:val="left"/>
      <w:pPr>
        <w:ind w:left="780" w:hanging="541"/>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92" w:hanging="541"/>
      </w:pPr>
      <w:rPr>
        <w:rFonts w:hint="default"/>
        <w:lang w:val="en-US" w:eastAsia="en-US" w:bidi="ar-SA"/>
      </w:rPr>
    </w:lvl>
    <w:lvl w:ilvl="3">
      <w:numFmt w:val="bullet"/>
      <w:lvlText w:val="•"/>
      <w:lvlJc w:val="left"/>
      <w:pPr>
        <w:ind w:left="3498" w:hanging="541"/>
      </w:pPr>
      <w:rPr>
        <w:rFonts w:hint="default"/>
        <w:lang w:val="en-US" w:eastAsia="en-US" w:bidi="ar-SA"/>
      </w:rPr>
    </w:lvl>
    <w:lvl w:ilvl="4">
      <w:numFmt w:val="bullet"/>
      <w:lvlText w:val="•"/>
      <w:lvlJc w:val="left"/>
      <w:pPr>
        <w:ind w:left="4404" w:hanging="541"/>
      </w:pPr>
      <w:rPr>
        <w:rFonts w:hint="default"/>
        <w:lang w:val="en-US" w:eastAsia="en-US" w:bidi="ar-SA"/>
      </w:rPr>
    </w:lvl>
    <w:lvl w:ilvl="5">
      <w:numFmt w:val="bullet"/>
      <w:lvlText w:val="•"/>
      <w:lvlJc w:val="left"/>
      <w:pPr>
        <w:ind w:left="5310" w:hanging="541"/>
      </w:pPr>
      <w:rPr>
        <w:rFonts w:hint="default"/>
        <w:lang w:val="en-US" w:eastAsia="en-US" w:bidi="ar-SA"/>
      </w:rPr>
    </w:lvl>
    <w:lvl w:ilvl="6">
      <w:numFmt w:val="bullet"/>
      <w:lvlText w:val="•"/>
      <w:lvlJc w:val="left"/>
      <w:pPr>
        <w:ind w:left="6216" w:hanging="541"/>
      </w:pPr>
      <w:rPr>
        <w:rFonts w:hint="default"/>
        <w:lang w:val="en-US" w:eastAsia="en-US" w:bidi="ar-SA"/>
      </w:rPr>
    </w:lvl>
    <w:lvl w:ilvl="7">
      <w:numFmt w:val="bullet"/>
      <w:lvlText w:val="•"/>
      <w:lvlJc w:val="left"/>
      <w:pPr>
        <w:ind w:left="7122" w:hanging="541"/>
      </w:pPr>
      <w:rPr>
        <w:rFonts w:hint="default"/>
        <w:lang w:val="en-US" w:eastAsia="en-US" w:bidi="ar-SA"/>
      </w:rPr>
    </w:lvl>
    <w:lvl w:ilvl="8">
      <w:numFmt w:val="bullet"/>
      <w:lvlText w:val="•"/>
      <w:lvlJc w:val="left"/>
      <w:pPr>
        <w:ind w:left="8028" w:hanging="541"/>
      </w:pPr>
      <w:rPr>
        <w:rFonts w:hint="default"/>
        <w:lang w:val="en-US" w:eastAsia="en-US" w:bidi="ar-SA"/>
      </w:rPr>
    </w:lvl>
  </w:abstractNum>
  <w:abstractNum w:abstractNumId="11" w15:restartNumberingAfterBreak="0">
    <w:nsid w:val="28D5382A"/>
    <w:multiLevelType w:val="multilevel"/>
    <w:tmpl w:val="B1C2146C"/>
    <w:styleLink w:val="CurrentList1"/>
    <w:lvl w:ilvl="0">
      <w:start w:val="2"/>
      <w:numFmt w:val="upperRoman"/>
      <w:lvlText w:val="%1"/>
      <w:lvlJc w:val="left"/>
      <w:pPr>
        <w:ind w:left="780" w:hanging="541"/>
      </w:pPr>
      <w:rPr>
        <w:rFonts w:hint="default"/>
        <w:lang w:val="en-US" w:eastAsia="en-US" w:bidi="ar-SA"/>
      </w:rPr>
    </w:lvl>
    <w:lvl w:ilvl="1">
      <w:start w:val="1"/>
      <w:numFmt w:val="upperLetter"/>
      <w:lvlText w:val="%1.%2."/>
      <w:lvlJc w:val="left"/>
      <w:pPr>
        <w:ind w:left="780" w:hanging="541"/>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92" w:hanging="541"/>
      </w:pPr>
      <w:rPr>
        <w:rFonts w:hint="default"/>
        <w:lang w:val="en-US" w:eastAsia="en-US" w:bidi="ar-SA"/>
      </w:rPr>
    </w:lvl>
    <w:lvl w:ilvl="3">
      <w:numFmt w:val="bullet"/>
      <w:lvlText w:val="•"/>
      <w:lvlJc w:val="left"/>
      <w:pPr>
        <w:ind w:left="3498" w:hanging="541"/>
      </w:pPr>
      <w:rPr>
        <w:rFonts w:hint="default"/>
        <w:lang w:val="en-US" w:eastAsia="en-US" w:bidi="ar-SA"/>
      </w:rPr>
    </w:lvl>
    <w:lvl w:ilvl="4">
      <w:numFmt w:val="bullet"/>
      <w:lvlText w:val="•"/>
      <w:lvlJc w:val="left"/>
      <w:pPr>
        <w:ind w:left="4404" w:hanging="541"/>
      </w:pPr>
      <w:rPr>
        <w:rFonts w:hint="default"/>
        <w:lang w:val="en-US" w:eastAsia="en-US" w:bidi="ar-SA"/>
      </w:rPr>
    </w:lvl>
    <w:lvl w:ilvl="5">
      <w:numFmt w:val="bullet"/>
      <w:lvlText w:val="•"/>
      <w:lvlJc w:val="left"/>
      <w:pPr>
        <w:ind w:left="5310" w:hanging="541"/>
      </w:pPr>
      <w:rPr>
        <w:rFonts w:hint="default"/>
        <w:lang w:val="en-US" w:eastAsia="en-US" w:bidi="ar-SA"/>
      </w:rPr>
    </w:lvl>
    <w:lvl w:ilvl="6">
      <w:numFmt w:val="bullet"/>
      <w:lvlText w:val="•"/>
      <w:lvlJc w:val="left"/>
      <w:pPr>
        <w:ind w:left="6216" w:hanging="541"/>
      </w:pPr>
      <w:rPr>
        <w:rFonts w:hint="default"/>
        <w:lang w:val="en-US" w:eastAsia="en-US" w:bidi="ar-SA"/>
      </w:rPr>
    </w:lvl>
    <w:lvl w:ilvl="7">
      <w:numFmt w:val="bullet"/>
      <w:lvlText w:val="•"/>
      <w:lvlJc w:val="left"/>
      <w:pPr>
        <w:ind w:left="7122" w:hanging="541"/>
      </w:pPr>
      <w:rPr>
        <w:rFonts w:hint="default"/>
        <w:lang w:val="en-US" w:eastAsia="en-US" w:bidi="ar-SA"/>
      </w:rPr>
    </w:lvl>
    <w:lvl w:ilvl="8">
      <w:numFmt w:val="bullet"/>
      <w:lvlText w:val="•"/>
      <w:lvlJc w:val="left"/>
      <w:pPr>
        <w:ind w:left="8028" w:hanging="541"/>
      </w:pPr>
      <w:rPr>
        <w:rFonts w:hint="default"/>
        <w:lang w:val="en-US" w:eastAsia="en-US" w:bidi="ar-SA"/>
      </w:rPr>
    </w:lvl>
  </w:abstractNum>
  <w:abstractNum w:abstractNumId="12" w15:restartNumberingAfterBreak="0">
    <w:nsid w:val="2A26313D"/>
    <w:multiLevelType w:val="hybridMultilevel"/>
    <w:tmpl w:val="DC041622"/>
    <w:lvl w:ilvl="0" w:tplc="04090017">
      <w:start w:val="1"/>
      <w:numFmt w:val="lowerLetter"/>
      <w:lvlText w:val="%1)"/>
      <w:lvlJc w:val="left"/>
      <w:pPr>
        <w:ind w:left="600" w:hanging="360"/>
      </w:pPr>
      <w:rPr>
        <w:rFonts w:hint="default"/>
      </w:rPr>
    </w:lvl>
    <w:lvl w:ilvl="1" w:tplc="FFFFFFFF" w:tentative="1">
      <w:start w:val="1"/>
      <w:numFmt w:val="lowerLetter"/>
      <w:lvlText w:val="%2."/>
      <w:lvlJc w:val="left"/>
      <w:pPr>
        <w:ind w:left="240" w:hanging="360"/>
      </w:pPr>
    </w:lvl>
    <w:lvl w:ilvl="2" w:tplc="FFFFFFFF" w:tentative="1">
      <w:start w:val="1"/>
      <w:numFmt w:val="lowerRoman"/>
      <w:lvlText w:val="%3."/>
      <w:lvlJc w:val="right"/>
      <w:pPr>
        <w:ind w:left="960" w:hanging="180"/>
      </w:pPr>
    </w:lvl>
    <w:lvl w:ilvl="3" w:tplc="FFFFFFFF" w:tentative="1">
      <w:start w:val="1"/>
      <w:numFmt w:val="decimal"/>
      <w:lvlText w:val="%4."/>
      <w:lvlJc w:val="left"/>
      <w:pPr>
        <w:ind w:left="1680" w:hanging="360"/>
      </w:pPr>
    </w:lvl>
    <w:lvl w:ilvl="4" w:tplc="FFFFFFFF" w:tentative="1">
      <w:start w:val="1"/>
      <w:numFmt w:val="lowerLetter"/>
      <w:lvlText w:val="%5."/>
      <w:lvlJc w:val="left"/>
      <w:pPr>
        <w:ind w:left="2400" w:hanging="360"/>
      </w:pPr>
    </w:lvl>
    <w:lvl w:ilvl="5" w:tplc="FFFFFFFF" w:tentative="1">
      <w:start w:val="1"/>
      <w:numFmt w:val="lowerRoman"/>
      <w:lvlText w:val="%6."/>
      <w:lvlJc w:val="right"/>
      <w:pPr>
        <w:ind w:left="3120" w:hanging="180"/>
      </w:pPr>
    </w:lvl>
    <w:lvl w:ilvl="6" w:tplc="FFFFFFFF" w:tentative="1">
      <w:start w:val="1"/>
      <w:numFmt w:val="decimal"/>
      <w:lvlText w:val="%7."/>
      <w:lvlJc w:val="left"/>
      <w:pPr>
        <w:ind w:left="3840" w:hanging="360"/>
      </w:pPr>
    </w:lvl>
    <w:lvl w:ilvl="7" w:tplc="FFFFFFFF" w:tentative="1">
      <w:start w:val="1"/>
      <w:numFmt w:val="lowerLetter"/>
      <w:lvlText w:val="%8."/>
      <w:lvlJc w:val="left"/>
      <w:pPr>
        <w:ind w:left="4560" w:hanging="360"/>
      </w:pPr>
    </w:lvl>
    <w:lvl w:ilvl="8" w:tplc="FFFFFFFF" w:tentative="1">
      <w:start w:val="1"/>
      <w:numFmt w:val="lowerRoman"/>
      <w:lvlText w:val="%9."/>
      <w:lvlJc w:val="right"/>
      <w:pPr>
        <w:ind w:left="5280" w:hanging="180"/>
      </w:pPr>
    </w:lvl>
  </w:abstractNum>
  <w:abstractNum w:abstractNumId="13" w15:restartNumberingAfterBreak="0">
    <w:nsid w:val="305484EC"/>
    <w:multiLevelType w:val="hybridMultilevel"/>
    <w:tmpl w:val="9410BF60"/>
    <w:lvl w:ilvl="0" w:tplc="41BEA104">
      <w:start w:val="1"/>
      <w:numFmt w:val="bullet"/>
      <w:lvlText w:val=""/>
      <w:lvlJc w:val="left"/>
      <w:pPr>
        <w:ind w:left="720" w:hanging="360"/>
      </w:pPr>
      <w:rPr>
        <w:rFonts w:ascii="Symbol" w:hAnsi="Symbol" w:hint="default"/>
      </w:rPr>
    </w:lvl>
    <w:lvl w:ilvl="1" w:tplc="A7D670FC">
      <w:start w:val="1"/>
      <w:numFmt w:val="bullet"/>
      <w:lvlText w:val="o"/>
      <w:lvlJc w:val="left"/>
      <w:pPr>
        <w:ind w:left="1440" w:hanging="360"/>
      </w:pPr>
      <w:rPr>
        <w:rFonts w:ascii="Courier New" w:hAnsi="Courier New" w:hint="default"/>
      </w:rPr>
    </w:lvl>
    <w:lvl w:ilvl="2" w:tplc="D9482B40">
      <w:start w:val="1"/>
      <w:numFmt w:val="bullet"/>
      <w:lvlText w:val=""/>
      <w:lvlJc w:val="left"/>
      <w:pPr>
        <w:ind w:left="2160" w:hanging="360"/>
      </w:pPr>
      <w:rPr>
        <w:rFonts w:ascii="Wingdings" w:hAnsi="Wingdings" w:hint="default"/>
      </w:rPr>
    </w:lvl>
    <w:lvl w:ilvl="3" w:tplc="8BCC9D88">
      <w:start w:val="1"/>
      <w:numFmt w:val="bullet"/>
      <w:lvlText w:val=""/>
      <w:lvlJc w:val="left"/>
      <w:pPr>
        <w:ind w:left="2880" w:hanging="360"/>
      </w:pPr>
      <w:rPr>
        <w:rFonts w:ascii="Symbol" w:hAnsi="Symbol" w:hint="default"/>
      </w:rPr>
    </w:lvl>
    <w:lvl w:ilvl="4" w:tplc="03760E5A">
      <w:start w:val="1"/>
      <w:numFmt w:val="bullet"/>
      <w:lvlText w:val="o"/>
      <w:lvlJc w:val="left"/>
      <w:pPr>
        <w:ind w:left="3600" w:hanging="360"/>
      </w:pPr>
      <w:rPr>
        <w:rFonts w:ascii="Courier New" w:hAnsi="Courier New" w:hint="default"/>
      </w:rPr>
    </w:lvl>
    <w:lvl w:ilvl="5" w:tplc="DB68AB9A">
      <w:start w:val="1"/>
      <w:numFmt w:val="bullet"/>
      <w:lvlText w:val=""/>
      <w:lvlJc w:val="left"/>
      <w:pPr>
        <w:ind w:left="4320" w:hanging="360"/>
      </w:pPr>
      <w:rPr>
        <w:rFonts w:ascii="Wingdings" w:hAnsi="Wingdings" w:hint="default"/>
      </w:rPr>
    </w:lvl>
    <w:lvl w:ilvl="6" w:tplc="A7A4DD28">
      <w:start w:val="1"/>
      <w:numFmt w:val="bullet"/>
      <w:lvlText w:val=""/>
      <w:lvlJc w:val="left"/>
      <w:pPr>
        <w:ind w:left="5040" w:hanging="360"/>
      </w:pPr>
      <w:rPr>
        <w:rFonts w:ascii="Symbol" w:hAnsi="Symbol" w:hint="default"/>
      </w:rPr>
    </w:lvl>
    <w:lvl w:ilvl="7" w:tplc="D11A5ED6">
      <w:start w:val="1"/>
      <w:numFmt w:val="bullet"/>
      <w:lvlText w:val="o"/>
      <w:lvlJc w:val="left"/>
      <w:pPr>
        <w:ind w:left="5760" w:hanging="360"/>
      </w:pPr>
      <w:rPr>
        <w:rFonts w:ascii="Courier New" w:hAnsi="Courier New" w:hint="default"/>
      </w:rPr>
    </w:lvl>
    <w:lvl w:ilvl="8" w:tplc="8B9C683C">
      <w:start w:val="1"/>
      <w:numFmt w:val="bullet"/>
      <w:lvlText w:val=""/>
      <w:lvlJc w:val="left"/>
      <w:pPr>
        <w:ind w:left="6480" w:hanging="360"/>
      </w:pPr>
      <w:rPr>
        <w:rFonts w:ascii="Wingdings" w:hAnsi="Wingdings" w:hint="default"/>
      </w:rPr>
    </w:lvl>
  </w:abstractNum>
  <w:abstractNum w:abstractNumId="14" w15:restartNumberingAfterBreak="0">
    <w:nsid w:val="347776AB"/>
    <w:multiLevelType w:val="multilevel"/>
    <w:tmpl w:val="CCC8BD88"/>
    <w:styleLink w:val="CurrentList3"/>
    <w:lvl w:ilvl="0">
      <w:start w:val="2"/>
      <w:numFmt w:val="upperRoman"/>
      <w:lvlText w:val="%1"/>
      <w:lvlJc w:val="left"/>
      <w:pPr>
        <w:ind w:left="780" w:hanging="541"/>
      </w:pPr>
      <w:rPr>
        <w:rFonts w:hint="default"/>
        <w:lang w:val="en-US" w:eastAsia="en-US" w:bidi="ar-SA"/>
      </w:rPr>
    </w:lvl>
    <w:lvl w:ilvl="1">
      <w:start w:val="2"/>
      <w:numFmt w:val="upperLetter"/>
      <w:lvlText w:val="%1.%2."/>
      <w:lvlJc w:val="left"/>
      <w:pPr>
        <w:ind w:left="780" w:hanging="541"/>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92" w:hanging="541"/>
      </w:pPr>
      <w:rPr>
        <w:rFonts w:hint="default"/>
        <w:lang w:val="en-US" w:eastAsia="en-US" w:bidi="ar-SA"/>
      </w:rPr>
    </w:lvl>
    <w:lvl w:ilvl="3">
      <w:numFmt w:val="bullet"/>
      <w:lvlText w:val="•"/>
      <w:lvlJc w:val="left"/>
      <w:pPr>
        <w:ind w:left="3498" w:hanging="541"/>
      </w:pPr>
      <w:rPr>
        <w:rFonts w:hint="default"/>
        <w:lang w:val="en-US" w:eastAsia="en-US" w:bidi="ar-SA"/>
      </w:rPr>
    </w:lvl>
    <w:lvl w:ilvl="4">
      <w:numFmt w:val="bullet"/>
      <w:lvlText w:val="•"/>
      <w:lvlJc w:val="left"/>
      <w:pPr>
        <w:ind w:left="4404" w:hanging="541"/>
      </w:pPr>
      <w:rPr>
        <w:rFonts w:hint="default"/>
        <w:lang w:val="en-US" w:eastAsia="en-US" w:bidi="ar-SA"/>
      </w:rPr>
    </w:lvl>
    <w:lvl w:ilvl="5">
      <w:numFmt w:val="bullet"/>
      <w:lvlText w:val="•"/>
      <w:lvlJc w:val="left"/>
      <w:pPr>
        <w:ind w:left="5310" w:hanging="541"/>
      </w:pPr>
      <w:rPr>
        <w:rFonts w:hint="default"/>
        <w:lang w:val="en-US" w:eastAsia="en-US" w:bidi="ar-SA"/>
      </w:rPr>
    </w:lvl>
    <w:lvl w:ilvl="6">
      <w:numFmt w:val="bullet"/>
      <w:lvlText w:val="•"/>
      <w:lvlJc w:val="left"/>
      <w:pPr>
        <w:ind w:left="6216" w:hanging="541"/>
      </w:pPr>
      <w:rPr>
        <w:rFonts w:hint="default"/>
        <w:lang w:val="en-US" w:eastAsia="en-US" w:bidi="ar-SA"/>
      </w:rPr>
    </w:lvl>
    <w:lvl w:ilvl="7">
      <w:numFmt w:val="bullet"/>
      <w:lvlText w:val="•"/>
      <w:lvlJc w:val="left"/>
      <w:pPr>
        <w:ind w:left="7122" w:hanging="541"/>
      </w:pPr>
      <w:rPr>
        <w:rFonts w:hint="default"/>
        <w:lang w:val="en-US" w:eastAsia="en-US" w:bidi="ar-SA"/>
      </w:rPr>
    </w:lvl>
    <w:lvl w:ilvl="8">
      <w:numFmt w:val="bullet"/>
      <w:lvlText w:val="•"/>
      <w:lvlJc w:val="left"/>
      <w:pPr>
        <w:ind w:left="8028" w:hanging="541"/>
      </w:pPr>
      <w:rPr>
        <w:rFonts w:hint="default"/>
        <w:lang w:val="en-US" w:eastAsia="en-US" w:bidi="ar-SA"/>
      </w:rPr>
    </w:lvl>
  </w:abstractNum>
  <w:abstractNum w:abstractNumId="15" w15:restartNumberingAfterBreak="0">
    <w:nsid w:val="38636091"/>
    <w:multiLevelType w:val="multilevel"/>
    <w:tmpl w:val="59466EAE"/>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B20538"/>
    <w:multiLevelType w:val="multilevel"/>
    <w:tmpl w:val="F4B68118"/>
    <w:styleLink w:val="CurrentList8"/>
    <w:lvl w:ilvl="0">
      <w:start w:val="1"/>
      <w:numFmt w:val="upperRoman"/>
      <w:lvlText w:val="%1"/>
      <w:lvlJc w:val="left"/>
      <w:pPr>
        <w:ind w:left="859" w:hanging="620"/>
      </w:pPr>
      <w:rPr>
        <w:rFonts w:hint="default"/>
        <w:lang w:val="en-US" w:eastAsia="en-US" w:bidi="ar-SA"/>
      </w:rPr>
    </w:lvl>
    <w:lvl w:ilvl="1">
      <w:start w:val="3"/>
      <w:numFmt w:val="upperLetter"/>
      <w:lvlText w:val="%1.%2."/>
      <w:lvlJc w:val="left"/>
      <w:pPr>
        <w:ind w:left="859" w:hanging="6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027" w:hanging="788"/>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3024" w:hanging="360"/>
      </w:pPr>
      <w:rPr>
        <w:rFonts w:hint="default"/>
        <w:lang w:val="en-US" w:eastAsia="en-US" w:bidi="ar-SA"/>
      </w:rPr>
    </w:lvl>
    <w:lvl w:ilvl="7">
      <w:numFmt w:val="bullet"/>
      <w:lvlText w:val="•"/>
      <w:lvlJc w:val="left"/>
      <w:pPr>
        <w:ind w:left="4728" w:hanging="360"/>
      </w:pPr>
      <w:rPr>
        <w:rFonts w:hint="default"/>
        <w:lang w:val="en-US" w:eastAsia="en-US" w:bidi="ar-SA"/>
      </w:rPr>
    </w:lvl>
    <w:lvl w:ilvl="8">
      <w:numFmt w:val="bullet"/>
      <w:lvlText w:val="•"/>
      <w:lvlJc w:val="left"/>
      <w:pPr>
        <w:ind w:left="6432" w:hanging="360"/>
      </w:pPr>
      <w:rPr>
        <w:rFonts w:hint="default"/>
        <w:lang w:val="en-US" w:eastAsia="en-US" w:bidi="ar-SA"/>
      </w:rPr>
    </w:lvl>
  </w:abstractNum>
  <w:abstractNum w:abstractNumId="17" w15:restartNumberingAfterBreak="0">
    <w:nsid w:val="3DDE2807"/>
    <w:multiLevelType w:val="multilevel"/>
    <w:tmpl w:val="A79A65A0"/>
    <w:styleLink w:val="CurrentList5"/>
    <w:lvl w:ilvl="0">
      <w:start w:val="1"/>
      <w:numFmt w:val="upperRoman"/>
      <w:lvlText w:val="%1"/>
      <w:lvlJc w:val="left"/>
      <w:pPr>
        <w:ind w:left="780" w:hanging="541"/>
      </w:pPr>
      <w:rPr>
        <w:rFonts w:hint="default"/>
        <w:lang w:val="en-US" w:eastAsia="en-US" w:bidi="ar-SA"/>
      </w:rPr>
    </w:lvl>
    <w:lvl w:ilvl="1">
      <w:start w:val="1"/>
      <w:numFmt w:val="upperLetter"/>
      <w:lvlText w:val="%1.%2."/>
      <w:lvlJc w:val="left"/>
      <w:pPr>
        <w:ind w:left="780" w:hanging="541"/>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92" w:hanging="541"/>
      </w:pPr>
      <w:rPr>
        <w:rFonts w:hint="default"/>
        <w:lang w:val="en-US" w:eastAsia="en-US" w:bidi="ar-SA"/>
      </w:rPr>
    </w:lvl>
    <w:lvl w:ilvl="3">
      <w:numFmt w:val="bullet"/>
      <w:lvlText w:val="•"/>
      <w:lvlJc w:val="left"/>
      <w:pPr>
        <w:ind w:left="3498" w:hanging="541"/>
      </w:pPr>
      <w:rPr>
        <w:rFonts w:hint="default"/>
        <w:lang w:val="en-US" w:eastAsia="en-US" w:bidi="ar-SA"/>
      </w:rPr>
    </w:lvl>
    <w:lvl w:ilvl="4">
      <w:numFmt w:val="bullet"/>
      <w:lvlText w:val="•"/>
      <w:lvlJc w:val="left"/>
      <w:pPr>
        <w:ind w:left="4404" w:hanging="541"/>
      </w:pPr>
      <w:rPr>
        <w:rFonts w:hint="default"/>
        <w:lang w:val="en-US" w:eastAsia="en-US" w:bidi="ar-SA"/>
      </w:rPr>
    </w:lvl>
    <w:lvl w:ilvl="5">
      <w:numFmt w:val="bullet"/>
      <w:lvlText w:val="•"/>
      <w:lvlJc w:val="left"/>
      <w:pPr>
        <w:ind w:left="5310" w:hanging="541"/>
      </w:pPr>
      <w:rPr>
        <w:rFonts w:hint="default"/>
        <w:lang w:val="en-US" w:eastAsia="en-US" w:bidi="ar-SA"/>
      </w:rPr>
    </w:lvl>
    <w:lvl w:ilvl="6">
      <w:numFmt w:val="bullet"/>
      <w:lvlText w:val="•"/>
      <w:lvlJc w:val="left"/>
      <w:pPr>
        <w:ind w:left="6216" w:hanging="541"/>
      </w:pPr>
      <w:rPr>
        <w:rFonts w:hint="default"/>
        <w:lang w:val="en-US" w:eastAsia="en-US" w:bidi="ar-SA"/>
      </w:rPr>
    </w:lvl>
    <w:lvl w:ilvl="7">
      <w:numFmt w:val="bullet"/>
      <w:lvlText w:val="•"/>
      <w:lvlJc w:val="left"/>
      <w:pPr>
        <w:ind w:left="7122" w:hanging="541"/>
      </w:pPr>
      <w:rPr>
        <w:rFonts w:hint="default"/>
        <w:lang w:val="en-US" w:eastAsia="en-US" w:bidi="ar-SA"/>
      </w:rPr>
    </w:lvl>
    <w:lvl w:ilvl="8">
      <w:numFmt w:val="bullet"/>
      <w:lvlText w:val="•"/>
      <w:lvlJc w:val="left"/>
      <w:pPr>
        <w:ind w:left="8028" w:hanging="541"/>
      </w:pPr>
      <w:rPr>
        <w:rFonts w:hint="default"/>
        <w:lang w:val="en-US" w:eastAsia="en-US" w:bidi="ar-SA"/>
      </w:rPr>
    </w:lvl>
  </w:abstractNum>
  <w:abstractNum w:abstractNumId="18" w15:restartNumberingAfterBreak="0">
    <w:nsid w:val="3E0CC81B"/>
    <w:multiLevelType w:val="hybridMultilevel"/>
    <w:tmpl w:val="51EAD04C"/>
    <w:lvl w:ilvl="0" w:tplc="B030B354">
      <w:start w:val="1"/>
      <w:numFmt w:val="bullet"/>
      <w:lvlText w:val=""/>
      <w:lvlJc w:val="left"/>
      <w:pPr>
        <w:ind w:left="720" w:hanging="360"/>
      </w:pPr>
      <w:rPr>
        <w:rFonts w:ascii="Symbol" w:hAnsi="Symbol" w:hint="default"/>
      </w:rPr>
    </w:lvl>
    <w:lvl w:ilvl="1" w:tplc="4F8E7256">
      <w:start w:val="1"/>
      <w:numFmt w:val="bullet"/>
      <w:lvlText w:val="o"/>
      <w:lvlJc w:val="left"/>
      <w:pPr>
        <w:ind w:left="1440" w:hanging="360"/>
      </w:pPr>
      <w:rPr>
        <w:rFonts w:ascii="Courier New" w:hAnsi="Courier New" w:hint="default"/>
      </w:rPr>
    </w:lvl>
    <w:lvl w:ilvl="2" w:tplc="E8B4DAC2">
      <w:start w:val="1"/>
      <w:numFmt w:val="bullet"/>
      <w:lvlText w:val=""/>
      <w:lvlJc w:val="left"/>
      <w:pPr>
        <w:ind w:left="2160" w:hanging="360"/>
      </w:pPr>
      <w:rPr>
        <w:rFonts w:ascii="Wingdings" w:hAnsi="Wingdings" w:hint="default"/>
      </w:rPr>
    </w:lvl>
    <w:lvl w:ilvl="3" w:tplc="E92869C8">
      <w:start w:val="1"/>
      <w:numFmt w:val="bullet"/>
      <w:lvlText w:val=""/>
      <w:lvlJc w:val="left"/>
      <w:pPr>
        <w:ind w:left="2880" w:hanging="360"/>
      </w:pPr>
      <w:rPr>
        <w:rFonts w:ascii="Symbol" w:hAnsi="Symbol" w:hint="default"/>
      </w:rPr>
    </w:lvl>
    <w:lvl w:ilvl="4" w:tplc="BDD4FB5E">
      <w:start w:val="1"/>
      <w:numFmt w:val="bullet"/>
      <w:lvlText w:val="o"/>
      <w:lvlJc w:val="left"/>
      <w:pPr>
        <w:ind w:left="3600" w:hanging="360"/>
      </w:pPr>
      <w:rPr>
        <w:rFonts w:ascii="Courier New" w:hAnsi="Courier New" w:hint="default"/>
      </w:rPr>
    </w:lvl>
    <w:lvl w:ilvl="5" w:tplc="F30CB31C">
      <w:start w:val="1"/>
      <w:numFmt w:val="bullet"/>
      <w:lvlText w:val=""/>
      <w:lvlJc w:val="left"/>
      <w:pPr>
        <w:ind w:left="4320" w:hanging="360"/>
      </w:pPr>
      <w:rPr>
        <w:rFonts w:ascii="Wingdings" w:hAnsi="Wingdings" w:hint="default"/>
      </w:rPr>
    </w:lvl>
    <w:lvl w:ilvl="6" w:tplc="D4DCB3EA">
      <w:start w:val="1"/>
      <w:numFmt w:val="bullet"/>
      <w:lvlText w:val=""/>
      <w:lvlJc w:val="left"/>
      <w:pPr>
        <w:ind w:left="5040" w:hanging="360"/>
      </w:pPr>
      <w:rPr>
        <w:rFonts w:ascii="Symbol" w:hAnsi="Symbol" w:hint="default"/>
      </w:rPr>
    </w:lvl>
    <w:lvl w:ilvl="7" w:tplc="A07A107C">
      <w:start w:val="1"/>
      <w:numFmt w:val="bullet"/>
      <w:lvlText w:val="o"/>
      <w:lvlJc w:val="left"/>
      <w:pPr>
        <w:ind w:left="5760" w:hanging="360"/>
      </w:pPr>
      <w:rPr>
        <w:rFonts w:ascii="Courier New" w:hAnsi="Courier New" w:hint="default"/>
      </w:rPr>
    </w:lvl>
    <w:lvl w:ilvl="8" w:tplc="A4FE12BE">
      <w:start w:val="1"/>
      <w:numFmt w:val="bullet"/>
      <w:lvlText w:val=""/>
      <w:lvlJc w:val="left"/>
      <w:pPr>
        <w:ind w:left="6480" w:hanging="360"/>
      </w:pPr>
      <w:rPr>
        <w:rFonts w:ascii="Wingdings" w:hAnsi="Wingdings" w:hint="default"/>
      </w:rPr>
    </w:lvl>
  </w:abstractNum>
  <w:abstractNum w:abstractNumId="19" w15:restartNumberingAfterBreak="0">
    <w:nsid w:val="3EAE53A6"/>
    <w:multiLevelType w:val="hybridMultilevel"/>
    <w:tmpl w:val="7CF430BC"/>
    <w:lvl w:ilvl="0" w:tplc="BB5C5E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40A53787"/>
    <w:multiLevelType w:val="multilevel"/>
    <w:tmpl w:val="DC041622"/>
    <w:styleLink w:val="CurrentList13"/>
    <w:lvl w:ilvl="0">
      <w:start w:val="1"/>
      <w:numFmt w:val="lowerLetter"/>
      <w:lvlText w:val="%1)"/>
      <w:lvlJc w:val="left"/>
      <w:pPr>
        <w:ind w:left="600" w:hanging="360"/>
      </w:pPr>
      <w:rPr>
        <w:rFonts w:hint="default"/>
      </w:rPr>
    </w:lvl>
    <w:lvl w:ilvl="1">
      <w:start w:val="1"/>
      <w:numFmt w:val="lowerLetter"/>
      <w:lvlText w:val="%2."/>
      <w:lvlJc w:val="left"/>
      <w:pPr>
        <w:ind w:left="240" w:hanging="360"/>
      </w:pPr>
    </w:lvl>
    <w:lvl w:ilvl="2">
      <w:start w:val="1"/>
      <w:numFmt w:val="lowerRoman"/>
      <w:lvlText w:val="%3."/>
      <w:lvlJc w:val="right"/>
      <w:pPr>
        <w:ind w:left="960" w:hanging="180"/>
      </w:pPr>
    </w:lvl>
    <w:lvl w:ilvl="3">
      <w:start w:val="1"/>
      <w:numFmt w:val="decimal"/>
      <w:lvlText w:val="%4."/>
      <w:lvlJc w:val="left"/>
      <w:pPr>
        <w:ind w:left="1680" w:hanging="360"/>
      </w:pPr>
    </w:lvl>
    <w:lvl w:ilvl="4">
      <w:start w:val="1"/>
      <w:numFmt w:val="lowerLetter"/>
      <w:lvlText w:val="%5."/>
      <w:lvlJc w:val="left"/>
      <w:pPr>
        <w:ind w:left="2400" w:hanging="360"/>
      </w:pPr>
    </w:lvl>
    <w:lvl w:ilvl="5">
      <w:start w:val="1"/>
      <w:numFmt w:val="lowerRoman"/>
      <w:lvlText w:val="%6."/>
      <w:lvlJc w:val="right"/>
      <w:pPr>
        <w:ind w:left="3120" w:hanging="180"/>
      </w:pPr>
    </w:lvl>
    <w:lvl w:ilvl="6">
      <w:start w:val="1"/>
      <w:numFmt w:val="decimal"/>
      <w:lvlText w:val="%7."/>
      <w:lvlJc w:val="left"/>
      <w:pPr>
        <w:ind w:left="3840" w:hanging="360"/>
      </w:pPr>
    </w:lvl>
    <w:lvl w:ilvl="7">
      <w:start w:val="1"/>
      <w:numFmt w:val="lowerLetter"/>
      <w:lvlText w:val="%8."/>
      <w:lvlJc w:val="left"/>
      <w:pPr>
        <w:ind w:left="4560" w:hanging="360"/>
      </w:pPr>
    </w:lvl>
    <w:lvl w:ilvl="8">
      <w:start w:val="1"/>
      <w:numFmt w:val="lowerRoman"/>
      <w:lvlText w:val="%9."/>
      <w:lvlJc w:val="right"/>
      <w:pPr>
        <w:ind w:left="5280" w:hanging="180"/>
      </w:pPr>
    </w:lvl>
  </w:abstractNum>
  <w:abstractNum w:abstractNumId="21" w15:restartNumberingAfterBreak="0">
    <w:nsid w:val="44181403"/>
    <w:multiLevelType w:val="hybridMultilevel"/>
    <w:tmpl w:val="DA8EFDDA"/>
    <w:lvl w:ilvl="0" w:tplc="BB5C5E7C">
      <w:start w:val="3"/>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15:restartNumberingAfterBreak="0">
    <w:nsid w:val="4451295A"/>
    <w:multiLevelType w:val="multilevel"/>
    <w:tmpl w:val="B8C607FA"/>
    <w:styleLink w:val="CurrentList6"/>
    <w:lvl w:ilvl="0">
      <w:start w:val="4"/>
      <w:numFmt w:val="upperRoman"/>
      <w:lvlText w:val="%1"/>
      <w:lvlJc w:val="left"/>
      <w:pPr>
        <w:ind w:left="859" w:hanging="620"/>
      </w:pPr>
      <w:rPr>
        <w:rFonts w:hint="default"/>
        <w:lang w:val="en-US" w:eastAsia="en-US" w:bidi="ar-SA"/>
      </w:rPr>
    </w:lvl>
    <w:lvl w:ilvl="1">
      <w:start w:val="1"/>
      <w:numFmt w:val="upperLetter"/>
      <w:lvlText w:val="%1.%2."/>
      <w:lvlJc w:val="left"/>
      <w:pPr>
        <w:ind w:left="859" w:hanging="6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027" w:hanging="788"/>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3024" w:hanging="360"/>
      </w:pPr>
      <w:rPr>
        <w:rFonts w:hint="default"/>
        <w:lang w:val="en-US" w:eastAsia="en-US" w:bidi="ar-SA"/>
      </w:rPr>
    </w:lvl>
    <w:lvl w:ilvl="7">
      <w:numFmt w:val="bullet"/>
      <w:lvlText w:val="•"/>
      <w:lvlJc w:val="left"/>
      <w:pPr>
        <w:ind w:left="4728" w:hanging="360"/>
      </w:pPr>
      <w:rPr>
        <w:rFonts w:hint="default"/>
        <w:lang w:val="en-US" w:eastAsia="en-US" w:bidi="ar-SA"/>
      </w:rPr>
    </w:lvl>
    <w:lvl w:ilvl="8">
      <w:numFmt w:val="bullet"/>
      <w:lvlText w:val="•"/>
      <w:lvlJc w:val="left"/>
      <w:pPr>
        <w:ind w:left="6432" w:hanging="360"/>
      </w:pPr>
      <w:rPr>
        <w:rFonts w:hint="default"/>
        <w:lang w:val="en-US" w:eastAsia="en-US" w:bidi="ar-SA"/>
      </w:rPr>
    </w:lvl>
  </w:abstractNum>
  <w:abstractNum w:abstractNumId="23" w15:restartNumberingAfterBreak="0">
    <w:nsid w:val="493000FF"/>
    <w:multiLevelType w:val="multilevel"/>
    <w:tmpl w:val="060C3ACC"/>
    <w:lvl w:ilvl="0">
      <w:start w:val="4"/>
      <w:numFmt w:val="upperRoman"/>
      <w:pStyle w:val="Heading1"/>
      <w:lvlText w:val="%1"/>
      <w:lvlJc w:val="left"/>
      <w:pPr>
        <w:ind w:left="859" w:hanging="620"/>
      </w:pPr>
      <w:rPr>
        <w:rFonts w:hint="default"/>
        <w:lang w:val="en-US" w:eastAsia="en-US" w:bidi="ar-SA"/>
      </w:rPr>
    </w:lvl>
    <w:lvl w:ilvl="1">
      <w:start w:val="1"/>
      <w:numFmt w:val="upperLetter"/>
      <w:pStyle w:val="Heading2"/>
      <w:lvlText w:val="%1.%2."/>
      <w:lvlJc w:val="left"/>
      <w:pPr>
        <w:ind w:left="859" w:hanging="6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pStyle w:val="Heading3"/>
      <w:lvlText w:val="%1.%2.%3."/>
      <w:lvlJc w:val="left"/>
      <w:pPr>
        <w:ind w:left="1027" w:hanging="788"/>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3024" w:hanging="360"/>
      </w:pPr>
      <w:rPr>
        <w:rFonts w:hint="default"/>
        <w:lang w:val="en-US" w:eastAsia="en-US" w:bidi="ar-SA"/>
      </w:rPr>
    </w:lvl>
    <w:lvl w:ilvl="7">
      <w:numFmt w:val="bullet"/>
      <w:lvlText w:val="•"/>
      <w:lvlJc w:val="left"/>
      <w:pPr>
        <w:ind w:left="4728" w:hanging="360"/>
      </w:pPr>
      <w:rPr>
        <w:rFonts w:hint="default"/>
        <w:lang w:val="en-US" w:eastAsia="en-US" w:bidi="ar-SA"/>
      </w:rPr>
    </w:lvl>
    <w:lvl w:ilvl="8">
      <w:numFmt w:val="bullet"/>
      <w:lvlText w:val="•"/>
      <w:lvlJc w:val="left"/>
      <w:pPr>
        <w:ind w:left="6432" w:hanging="360"/>
      </w:pPr>
      <w:rPr>
        <w:rFonts w:hint="default"/>
        <w:lang w:val="en-US" w:eastAsia="en-US" w:bidi="ar-SA"/>
      </w:rPr>
    </w:lvl>
  </w:abstractNum>
  <w:abstractNum w:abstractNumId="24" w15:restartNumberingAfterBreak="0">
    <w:nsid w:val="4A671ED3"/>
    <w:multiLevelType w:val="hybridMultilevel"/>
    <w:tmpl w:val="9D0C4A1E"/>
    <w:lvl w:ilvl="0" w:tplc="88EE7B6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515D1869"/>
    <w:multiLevelType w:val="multilevel"/>
    <w:tmpl w:val="CCC8BD88"/>
    <w:styleLink w:val="CurrentList4"/>
    <w:lvl w:ilvl="0">
      <w:start w:val="2"/>
      <w:numFmt w:val="upperRoman"/>
      <w:lvlText w:val="%1"/>
      <w:lvlJc w:val="left"/>
      <w:pPr>
        <w:ind w:left="780" w:hanging="541"/>
      </w:pPr>
      <w:rPr>
        <w:rFonts w:hint="default"/>
        <w:lang w:val="en-US" w:eastAsia="en-US" w:bidi="ar-SA"/>
      </w:rPr>
    </w:lvl>
    <w:lvl w:ilvl="1">
      <w:start w:val="2"/>
      <w:numFmt w:val="upperLetter"/>
      <w:lvlText w:val="%1.%2."/>
      <w:lvlJc w:val="left"/>
      <w:pPr>
        <w:ind w:left="780" w:hanging="541"/>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592" w:hanging="541"/>
      </w:pPr>
      <w:rPr>
        <w:rFonts w:hint="default"/>
        <w:lang w:val="en-US" w:eastAsia="en-US" w:bidi="ar-SA"/>
      </w:rPr>
    </w:lvl>
    <w:lvl w:ilvl="3">
      <w:numFmt w:val="bullet"/>
      <w:lvlText w:val="•"/>
      <w:lvlJc w:val="left"/>
      <w:pPr>
        <w:ind w:left="3498" w:hanging="541"/>
      </w:pPr>
      <w:rPr>
        <w:rFonts w:hint="default"/>
        <w:lang w:val="en-US" w:eastAsia="en-US" w:bidi="ar-SA"/>
      </w:rPr>
    </w:lvl>
    <w:lvl w:ilvl="4">
      <w:numFmt w:val="bullet"/>
      <w:lvlText w:val="•"/>
      <w:lvlJc w:val="left"/>
      <w:pPr>
        <w:ind w:left="4404" w:hanging="541"/>
      </w:pPr>
      <w:rPr>
        <w:rFonts w:hint="default"/>
        <w:lang w:val="en-US" w:eastAsia="en-US" w:bidi="ar-SA"/>
      </w:rPr>
    </w:lvl>
    <w:lvl w:ilvl="5">
      <w:numFmt w:val="bullet"/>
      <w:lvlText w:val="•"/>
      <w:lvlJc w:val="left"/>
      <w:pPr>
        <w:ind w:left="5310" w:hanging="541"/>
      </w:pPr>
      <w:rPr>
        <w:rFonts w:hint="default"/>
        <w:lang w:val="en-US" w:eastAsia="en-US" w:bidi="ar-SA"/>
      </w:rPr>
    </w:lvl>
    <w:lvl w:ilvl="6">
      <w:numFmt w:val="bullet"/>
      <w:lvlText w:val="•"/>
      <w:lvlJc w:val="left"/>
      <w:pPr>
        <w:ind w:left="6216" w:hanging="541"/>
      </w:pPr>
      <w:rPr>
        <w:rFonts w:hint="default"/>
        <w:lang w:val="en-US" w:eastAsia="en-US" w:bidi="ar-SA"/>
      </w:rPr>
    </w:lvl>
    <w:lvl w:ilvl="7">
      <w:numFmt w:val="bullet"/>
      <w:lvlText w:val="•"/>
      <w:lvlJc w:val="left"/>
      <w:pPr>
        <w:ind w:left="7122" w:hanging="541"/>
      </w:pPr>
      <w:rPr>
        <w:rFonts w:hint="default"/>
        <w:lang w:val="en-US" w:eastAsia="en-US" w:bidi="ar-SA"/>
      </w:rPr>
    </w:lvl>
    <w:lvl w:ilvl="8">
      <w:numFmt w:val="bullet"/>
      <w:lvlText w:val="•"/>
      <w:lvlJc w:val="left"/>
      <w:pPr>
        <w:ind w:left="8028" w:hanging="541"/>
      </w:pPr>
      <w:rPr>
        <w:rFonts w:hint="default"/>
        <w:lang w:val="en-US" w:eastAsia="en-US" w:bidi="ar-SA"/>
      </w:rPr>
    </w:lvl>
  </w:abstractNum>
  <w:abstractNum w:abstractNumId="26" w15:restartNumberingAfterBreak="0">
    <w:nsid w:val="558D3E49"/>
    <w:multiLevelType w:val="hybridMultilevel"/>
    <w:tmpl w:val="82B035D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5B044B15"/>
    <w:multiLevelType w:val="hybridMultilevel"/>
    <w:tmpl w:val="B132597C"/>
    <w:lvl w:ilvl="0" w:tplc="7AA21318">
      <w:start w:val="1"/>
      <w:numFmt w:val="bullet"/>
      <w:lvlText w:val=""/>
      <w:lvlJc w:val="left"/>
      <w:pPr>
        <w:ind w:left="720" w:hanging="360"/>
      </w:pPr>
      <w:rPr>
        <w:rFonts w:ascii="Symbol" w:hAnsi="Symbol" w:hint="default"/>
      </w:rPr>
    </w:lvl>
    <w:lvl w:ilvl="1" w:tplc="DA6C168C">
      <w:start w:val="1"/>
      <w:numFmt w:val="bullet"/>
      <w:lvlText w:val="o"/>
      <w:lvlJc w:val="left"/>
      <w:pPr>
        <w:ind w:left="1440" w:hanging="360"/>
      </w:pPr>
      <w:rPr>
        <w:rFonts w:ascii="Courier New" w:hAnsi="Courier New" w:hint="default"/>
      </w:rPr>
    </w:lvl>
    <w:lvl w:ilvl="2" w:tplc="826E40BC">
      <w:start w:val="1"/>
      <w:numFmt w:val="bullet"/>
      <w:lvlText w:val=""/>
      <w:lvlJc w:val="left"/>
      <w:pPr>
        <w:ind w:left="2160" w:hanging="360"/>
      </w:pPr>
      <w:rPr>
        <w:rFonts w:ascii="Wingdings" w:hAnsi="Wingdings" w:hint="default"/>
      </w:rPr>
    </w:lvl>
    <w:lvl w:ilvl="3" w:tplc="C2EEC766">
      <w:start w:val="1"/>
      <w:numFmt w:val="bullet"/>
      <w:lvlText w:val=""/>
      <w:lvlJc w:val="left"/>
      <w:pPr>
        <w:ind w:left="2880" w:hanging="360"/>
      </w:pPr>
      <w:rPr>
        <w:rFonts w:ascii="Symbol" w:hAnsi="Symbol" w:hint="default"/>
      </w:rPr>
    </w:lvl>
    <w:lvl w:ilvl="4" w:tplc="2014F8FA">
      <w:start w:val="1"/>
      <w:numFmt w:val="bullet"/>
      <w:lvlText w:val="o"/>
      <w:lvlJc w:val="left"/>
      <w:pPr>
        <w:ind w:left="3600" w:hanging="360"/>
      </w:pPr>
      <w:rPr>
        <w:rFonts w:ascii="Courier New" w:hAnsi="Courier New" w:hint="default"/>
      </w:rPr>
    </w:lvl>
    <w:lvl w:ilvl="5" w:tplc="16A41938">
      <w:start w:val="1"/>
      <w:numFmt w:val="bullet"/>
      <w:lvlText w:val=""/>
      <w:lvlJc w:val="left"/>
      <w:pPr>
        <w:ind w:left="4320" w:hanging="360"/>
      </w:pPr>
      <w:rPr>
        <w:rFonts w:ascii="Wingdings" w:hAnsi="Wingdings" w:hint="default"/>
      </w:rPr>
    </w:lvl>
    <w:lvl w:ilvl="6" w:tplc="CBA8A988">
      <w:start w:val="1"/>
      <w:numFmt w:val="bullet"/>
      <w:lvlText w:val=""/>
      <w:lvlJc w:val="left"/>
      <w:pPr>
        <w:ind w:left="5040" w:hanging="360"/>
      </w:pPr>
      <w:rPr>
        <w:rFonts w:ascii="Symbol" w:hAnsi="Symbol" w:hint="default"/>
      </w:rPr>
    </w:lvl>
    <w:lvl w:ilvl="7" w:tplc="790091B4">
      <w:start w:val="1"/>
      <w:numFmt w:val="bullet"/>
      <w:lvlText w:val="o"/>
      <w:lvlJc w:val="left"/>
      <w:pPr>
        <w:ind w:left="5760" w:hanging="360"/>
      </w:pPr>
      <w:rPr>
        <w:rFonts w:ascii="Courier New" w:hAnsi="Courier New" w:hint="default"/>
      </w:rPr>
    </w:lvl>
    <w:lvl w:ilvl="8" w:tplc="24F08CFA">
      <w:start w:val="1"/>
      <w:numFmt w:val="bullet"/>
      <w:lvlText w:val=""/>
      <w:lvlJc w:val="left"/>
      <w:pPr>
        <w:ind w:left="6480" w:hanging="360"/>
      </w:pPr>
      <w:rPr>
        <w:rFonts w:ascii="Wingdings" w:hAnsi="Wingdings" w:hint="default"/>
      </w:rPr>
    </w:lvl>
  </w:abstractNum>
  <w:abstractNum w:abstractNumId="28" w15:restartNumberingAfterBreak="0">
    <w:nsid w:val="5C457FDA"/>
    <w:multiLevelType w:val="multilevel"/>
    <w:tmpl w:val="24C60C42"/>
    <w:styleLink w:val="CurrentList7"/>
    <w:lvl w:ilvl="0">
      <w:start w:val="1"/>
      <w:numFmt w:val="upperRoman"/>
      <w:lvlText w:val="%1"/>
      <w:lvlJc w:val="left"/>
      <w:pPr>
        <w:ind w:left="859" w:hanging="620"/>
      </w:pPr>
      <w:rPr>
        <w:rFonts w:hint="default"/>
        <w:lang w:val="en-US" w:eastAsia="en-US" w:bidi="ar-SA"/>
      </w:rPr>
    </w:lvl>
    <w:lvl w:ilvl="1">
      <w:start w:val="4"/>
      <w:numFmt w:val="upperLetter"/>
      <w:lvlText w:val="%1.%2."/>
      <w:lvlJc w:val="left"/>
      <w:pPr>
        <w:ind w:left="859" w:hanging="6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027" w:hanging="788"/>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3024" w:hanging="360"/>
      </w:pPr>
      <w:rPr>
        <w:rFonts w:hint="default"/>
        <w:lang w:val="en-US" w:eastAsia="en-US" w:bidi="ar-SA"/>
      </w:rPr>
    </w:lvl>
    <w:lvl w:ilvl="7">
      <w:numFmt w:val="bullet"/>
      <w:lvlText w:val="•"/>
      <w:lvlJc w:val="left"/>
      <w:pPr>
        <w:ind w:left="4728" w:hanging="360"/>
      </w:pPr>
      <w:rPr>
        <w:rFonts w:hint="default"/>
        <w:lang w:val="en-US" w:eastAsia="en-US" w:bidi="ar-SA"/>
      </w:rPr>
    </w:lvl>
    <w:lvl w:ilvl="8">
      <w:numFmt w:val="bullet"/>
      <w:lvlText w:val="•"/>
      <w:lvlJc w:val="left"/>
      <w:pPr>
        <w:ind w:left="6432" w:hanging="360"/>
      </w:pPr>
      <w:rPr>
        <w:rFonts w:hint="default"/>
        <w:lang w:val="en-US" w:eastAsia="en-US" w:bidi="ar-SA"/>
      </w:rPr>
    </w:lvl>
  </w:abstractNum>
  <w:abstractNum w:abstractNumId="29" w15:restartNumberingAfterBreak="0">
    <w:nsid w:val="6BFD8CDD"/>
    <w:multiLevelType w:val="hybridMultilevel"/>
    <w:tmpl w:val="C7ACA3B8"/>
    <w:lvl w:ilvl="0" w:tplc="7ACC4EDE">
      <w:start w:val="1"/>
      <w:numFmt w:val="bullet"/>
      <w:lvlText w:val=""/>
      <w:lvlJc w:val="left"/>
      <w:pPr>
        <w:ind w:left="720" w:hanging="360"/>
      </w:pPr>
      <w:rPr>
        <w:rFonts w:ascii="Symbol" w:hAnsi="Symbol" w:hint="default"/>
      </w:rPr>
    </w:lvl>
    <w:lvl w:ilvl="1" w:tplc="32B6C8CA">
      <w:start w:val="1"/>
      <w:numFmt w:val="bullet"/>
      <w:lvlText w:val="o"/>
      <w:lvlJc w:val="left"/>
      <w:pPr>
        <w:ind w:left="1440" w:hanging="360"/>
      </w:pPr>
      <w:rPr>
        <w:rFonts w:ascii="Courier New" w:hAnsi="Courier New" w:hint="default"/>
      </w:rPr>
    </w:lvl>
    <w:lvl w:ilvl="2" w:tplc="931661C4">
      <w:start w:val="1"/>
      <w:numFmt w:val="bullet"/>
      <w:lvlText w:val=""/>
      <w:lvlJc w:val="left"/>
      <w:pPr>
        <w:ind w:left="2160" w:hanging="360"/>
      </w:pPr>
      <w:rPr>
        <w:rFonts w:ascii="Wingdings" w:hAnsi="Wingdings" w:hint="default"/>
      </w:rPr>
    </w:lvl>
    <w:lvl w:ilvl="3" w:tplc="067C1CDA">
      <w:start w:val="1"/>
      <w:numFmt w:val="bullet"/>
      <w:lvlText w:val=""/>
      <w:lvlJc w:val="left"/>
      <w:pPr>
        <w:ind w:left="2880" w:hanging="360"/>
      </w:pPr>
      <w:rPr>
        <w:rFonts w:ascii="Symbol" w:hAnsi="Symbol" w:hint="default"/>
      </w:rPr>
    </w:lvl>
    <w:lvl w:ilvl="4" w:tplc="21647192">
      <w:start w:val="1"/>
      <w:numFmt w:val="bullet"/>
      <w:lvlText w:val="o"/>
      <w:lvlJc w:val="left"/>
      <w:pPr>
        <w:ind w:left="3600" w:hanging="360"/>
      </w:pPr>
      <w:rPr>
        <w:rFonts w:ascii="Courier New" w:hAnsi="Courier New" w:hint="default"/>
      </w:rPr>
    </w:lvl>
    <w:lvl w:ilvl="5" w:tplc="76FAF254">
      <w:start w:val="1"/>
      <w:numFmt w:val="bullet"/>
      <w:lvlText w:val=""/>
      <w:lvlJc w:val="left"/>
      <w:pPr>
        <w:ind w:left="4320" w:hanging="360"/>
      </w:pPr>
      <w:rPr>
        <w:rFonts w:ascii="Wingdings" w:hAnsi="Wingdings" w:hint="default"/>
      </w:rPr>
    </w:lvl>
    <w:lvl w:ilvl="6" w:tplc="2E2A4C6C">
      <w:start w:val="1"/>
      <w:numFmt w:val="bullet"/>
      <w:lvlText w:val=""/>
      <w:lvlJc w:val="left"/>
      <w:pPr>
        <w:ind w:left="5040" w:hanging="360"/>
      </w:pPr>
      <w:rPr>
        <w:rFonts w:ascii="Symbol" w:hAnsi="Symbol" w:hint="default"/>
      </w:rPr>
    </w:lvl>
    <w:lvl w:ilvl="7" w:tplc="37BA2BFA">
      <w:start w:val="1"/>
      <w:numFmt w:val="bullet"/>
      <w:lvlText w:val="o"/>
      <w:lvlJc w:val="left"/>
      <w:pPr>
        <w:ind w:left="5760" w:hanging="360"/>
      </w:pPr>
      <w:rPr>
        <w:rFonts w:ascii="Courier New" w:hAnsi="Courier New" w:hint="default"/>
      </w:rPr>
    </w:lvl>
    <w:lvl w:ilvl="8" w:tplc="71D47402">
      <w:start w:val="1"/>
      <w:numFmt w:val="bullet"/>
      <w:lvlText w:val=""/>
      <w:lvlJc w:val="left"/>
      <w:pPr>
        <w:ind w:left="6480" w:hanging="360"/>
      </w:pPr>
      <w:rPr>
        <w:rFonts w:ascii="Wingdings" w:hAnsi="Wingdings" w:hint="default"/>
      </w:rPr>
    </w:lvl>
  </w:abstractNum>
  <w:abstractNum w:abstractNumId="30" w15:restartNumberingAfterBreak="0">
    <w:nsid w:val="6D760E95"/>
    <w:multiLevelType w:val="multilevel"/>
    <w:tmpl w:val="3C7E0A58"/>
    <w:styleLink w:val="CurrentList14"/>
    <w:lvl w:ilvl="0">
      <w:start w:val="1"/>
      <w:numFmt w:val="decimal"/>
      <w:lvlText w:val="a.%1)"/>
      <w:lvlJc w:val="left"/>
      <w:pPr>
        <w:ind w:left="600" w:hanging="360"/>
      </w:pPr>
      <w:rPr>
        <w:rFonts w:hint="default"/>
      </w:rPr>
    </w:lvl>
    <w:lvl w:ilvl="1">
      <w:start w:val="1"/>
      <w:numFmt w:val="lowerLetter"/>
      <w:lvlText w:val="%2."/>
      <w:lvlJc w:val="left"/>
      <w:pPr>
        <w:ind w:left="240" w:hanging="360"/>
      </w:pPr>
    </w:lvl>
    <w:lvl w:ilvl="2">
      <w:start w:val="1"/>
      <w:numFmt w:val="lowerRoman"/>
      <w:lvlText w:val="%3."/>
      <w:lvlJc w:val="right"/>
      <w:pPr>
        <w:ind w:left="960" w:hanging="180"/>
      </w:pPr>
    </w:lvl>
    <w:lvl w:ilvl="3">
      <w:start w:val="1"/>
      <w:numFmt w:val="decimal"/>
      <w:lvlText w:val="%4."/>
      <w:lvlJc w:val="left"/>
      <w:pPr>
        <w:ind w:left="1680" w:hanging="360"/>
      </w:pPr>
    </w:lvl>
    <w:lvl w:ilvl="4">
      <w:start w:val="1"/>
      <w:numFmt w:val="lowerLetter"/>
      <w:lvlText w:val="%5."/>
      <w:lvlJc w:val="left"/>
      <w:pPr>
        <w:ind w:left="2400" w:hanging="360"/>
      </w:pPr>
    </w:lvl>
    <w:lvl w:ilvl="5">
      <w:start w:val="1"/>
      <w:numFmt w:val="lowerRoman"/>
      <w:lvlText w:val="%6."/>
      <w:lvlJc w:val="right"/>
      <w:pPr>
        <w:ind w:left="3120" w:hanging="180"/>
      </w:pPr>
    </w:lvl>
    <w:lvl w:ilvl="6">
      <w:start w:val="1"/>
      <w:numFmt w:val="decimal"/>
      <w:lvlText w:val="%7."/>
      <w:lvlJc w:val="left"/>
      <w:pPr>
        <w:ind w:left="3840" w:hanging="360"/>
      </w:pPr>
    </w:lvl>
    <w:lvl w:ilvl="7">
      <w:start w:val="1"/>
      <w:numFmt w:val="lowerLetter"/>
      <w:lvlText w:val="%8."/>
      <w:lvlJc w:val="left"/>
      <w:pPr>
        <w:ind w:left="4560" w:hanging="360"/>
      </w:pPr>
    </w:lvl>
    <w:lvl w:ilvl="8">
      <w:start w:val="1"/>
      <w:numFmt w:val="lowerRoman"/>
      <w:lvlText w:val="%9."/>
      <w:lvlJc w:val="right"/>
      <w:pPr>
        <w:ind w:left="5280" w:hanging="180"/>
      </w:pPr>
    </w:lvl>
  </w:abstractNum>
  <w:abstractNum w:abstractNumId="31" w15:restartNumberingAfterBreak="0">
    <w:nsid w:val="6D9A7C43"/>
    <w:multiLevelType w:val="multilevel"/>
    <w:tmpl w:val="C352C218"/>
    <w:styleLink w:val="CurrentList11"/>
    <w:lvl w:ilvl="0">
      <w:start w:val="4"/>
      <w:numFmt w:val="upperRoman"/>
      <w:lvlText w:val="%1"/>
      <w:lvlJc w:val="left"/>
      <w:pPr>
        <w:ind w:left="859" w:hanging="620"/>
      </w:pPr>
      <w:rPr>
        <w:rFonts w:hint="default"/>
        <w:lang w:val="en-US" w:eastAsia="en-US" w:bidi="ar-SA"/>
      </w:rPr>
    </w:lvl>
    <w:lvl w:ilvl="1">
      <w:start w:val="1"/>
      <w:numFmt w:val="upperLetter"/>
      <w:lvlText w:val="%1.%2."/>
      <w:lvlJc w:val="left"/>
      <w:pPr>
        <w:ind w:left="859" w:hanging="6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027" w:hanging="788"/>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3024" w:hanging="360"/>
      </w:pPr>
      <w:rPr>
        <w:rFonts w:hint="default"/>
        <w:lang w:val="en-US" w:eastAsia="en-US" w:bidi="ar-SA"/>
      </w:rPr>
    </w:lvl>
    <w:lvl w:ilvl="7">
      <w:numFmt w:val="bullet"/>
      <w:lvlText w:val="•"/>
      <w:lvlJc w:val="left"/>
      <w:pPr>
        <w:ind w:left="4728" w:hanging="360"/>
      </w:pPr>
      <w:rPr>
        <w:rFonts w:hint="default"/>
        <w:lang w:val="en-US" w:eastAsia="en-US" w:bidi="ar-SA"/>
      </w:rPr>
    </w:lvl>
    <w:lvl w:ilvl="8">
      <w:numFmt w:val="bullet"/>
      <w:lvlText w:val="•"/>
      <w:lvlJc w:val="left"/>
      <w:pPr>
        <w:ind w:left="6432" w:hanging="360"/>
      </w:pPr>
      <w:rPr>
        <w:rFonts w:hint="default"/>
        <w:lang w:val="en-US" w:eastAsia="en-US" w:bidi="ar-SA"/>
      </w:rPr>
    </w:lvl>
  </w:abstractNum>
  <w:abstractNum w:abstractNumId="32" w15:restartNumberingAfterBreak="0">
    <w:nsid w:val="71B7549F"/>
    <w:multiLevelType w:val="hybridMultilevel"/>
    <w:tmpl w:val="3C7E0A58"/>
    <w:lvl w:ilvl="0" w:tplc="EA28B13C">
      <w:start w:val="1"/>
      <w:numFmt w:val="decimal"/>
      <w:lvlText w:val="a.%1)"/>
      <w:lvlJc w:val="left"/>
      <w:pPr>
        <w:ind w:left="600" w:hanging="360"/>
      </w:pPr>
      <w:rPr>
        <w:rFonts w:hint="default"/>
      </w:rPr>
    </w:lvl>
    <w:lvl w:ilvl="1" w:tplc="FFFFFFFF" w:tentative="1">
      <w:start w:val="1"/>
      <w:numFmt w:val="lowerLetter"/>
      <w:lvlText w:val="%2."/>
      <w:lvlJc w:val="left"/>
      <w:pPr>
        <w:ind w:left="240" w:hanging="360"/>
      </w:pPr>
    </w:lvl>
    <w:lvl w:ilvl="2" w:tplc="FFFFFFFF" w:tentative="1">
      <w:start w:val="1"/>
      <w:numFmt w:val="lowerRoman"/>
      <w:lvlText w:val="%3."/>
      <w:lvlJc w:val="right"/>
      <w:pPr>
        <w:ind w:left="960" w:hanging="180"/>
      </w:pPr>
    </w:lvl>
    <w:lvl w:ilvl="3" w:tplc="FFFFFFFF" w:tentative="1">
      <w:start w:val="1"/>
      <w:numFmt w:val="decimal"/>
      <w:lvlText w:val="%4."/>
      <w:lvlJc w:val="left"/>
      <w:pPr>
        <w:ind w:left="1680" w:hanging="360"/>
      </w:pPr>
    </w:lvl>
    <w:lvl w:ilvl="4" w:tplc="FFFFFFFF" w:tentative="1">
      <w:start w:val="1"/>
      <w:numFmt w:val="lowerLetter"/>
      <w:lvlText w:val="%5."/>
      <w:lvlJc w:val="left"/>
      <w:pPr>
        <w:ind w:left="2400" w:hanging="360"/>
      </w:pPr>
    </w:lvl>
    <w:lvl w:ilvl="5" w:tplc="FFFFFFFF" w:tentative="1">
      <w:start w:val="1"/>
      <w:numFmt w:val="lowerRoman"/>
      <w:lvlText w:val="%6."/>
      <w:lvlJc w:val="right"/>
      <w:pPr>
        <w:ind w:left="3120" w:hanging="180"/>
      </w:pPr>
    </w:lvl>
    <w:lvl w:ilvl="6" w:tplc="FFFFFFFF" w:tentative="1">
      <w:start w:val="1"/>
      <w:numFmt w:val="decimal"/>
      <w:lvlText w:val="%7."/>
      <w:lvlJc w:val="left"/>
      <w:pPr>
        <w:ind w:left="3840" w:hanging="360"/>
      </w:pPr>
    </w:lvl>
    <w:lvl w:ilvl="7" w:tplc="FFFFFFFF" w:tentative="1">
      <w:start w:val="1"/>
      <w:numFmt w:val="lowerLetter"/>
      <w:lvlText w:val="%8."/>
      <w:lvlJc w:val="left"/>
      <w:pPr>
        <w:ind w:left="4560" w:hanging="360"/>
      </w:pPr>
    </w:lvl>
    <w:lvl w:ilvl="8" w:tplc="FFFFFFFF" w:tentative="1">
      <w:start w:val="1"/>
      <w:numFmt w:val="lowerRoman"/>
      <w:lvlText w:val="%9."/>
      <w:lvlJc w:val="right"/>
      <w:pPr>
        <w:ind w:left="5280" w:hanging="180"/>
      </w:pPr>
    </w:lvl>
  </w:abstractNum>
  <w:abstractNum w:abstractNumId="33" w15:restartNumberingAfterBreak="0">
    <w:nsid w:val="73F4346A"/>
    <w:multiLevelType w:val="multilevel"/>
    <w:tmpl w:val="91E4519C"/>
    <w:styleLink w:val="CurrentList9"/>
    <w:lvl w:ilvl="0">
      <w:start w:val="4"/>
      <w:numFmt w:val="upperRoman"/>
      <w:lvlText w:val="%1"/>
      <w:lvlJc w:val="left"/>
      <w:pPr>
        <w:ind w:left="859" w:hanging="620"/>
      </w:pPr>
      <w:rPr>
        <w:rFonts w:hint="default"/>
        <w:lang w:val="en-US" w:eastAsia="en-US" w:bidi="ar-SA"/>
      </w:rPr>
    </w:lvl>
    <w:lvl w:ilvl="1">
      <w:start w:val="1"/>
      <w:numFmt w:val="upperLetter"/>
      <w:lvlText w:val="%1.%2."/>
      <w:lvlJc w:val="left"/>
      <w:pPr>
        <w:ind w:left="859" w:hanging="6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027" w:hanging="788"/>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3024" w:hanging="360"/>
      </w:pPr>
      <w:rPr>
        <w:rFonts w:hint="default"/>
        <w:lang w:val="en-US" w:eastAsia="en-US" w:bidi="ar-SA"/>
      </w:rPr>
    </w:lvl>
    <w:lvl w:ilvl="7">
      <w:numFmt w:val="bullet"/>
      <w:lvlText w:val="•"/>
      <w:lvlJc w:val="left"/>
      <w:pPr>
        <w:ind w:left="4728" w:hanging="360"/>
      </w:pPr>
      <w:rPr>
        <w:rFonts w:hint="default"/>
        <w:lang w:val="en-US" w:eastAsia="en-US" w:bidi="ar-SA"/>
      </w:rPr>
    </w:lvl>
    <w:lvl w:ilvl="8">
      <w:numFmt w:val="bullet"/>
      <w:lvlText w:val="•"/>
      <w:lvlJc w:val="left"/>
      <w:pPr>
        <w:ind w:left="6432" w:hanging="360"/>
      </w:pPr>
      <w:rPr>
        <w:rFonts w:hint="default"/>
        <w:lang w:val="en-US" w:eastAsia="en-US" w:bidi="ar-SA"/>
      </w:rPr>
    </w:lvl>
  </w:abstractNum>
  <w:abstractNum w:abstractNumId="34" w15:restartNumberingAfterBreak="0">
    <w:nsid w:val="76C24B74"/>
    <w:multiLevelType w:val="multilevel"/>
    <w:tmpl w:val="0BA057A6"/>
    <w:styleLink w:val="CurrentList10"/>
    <w:lvl w:ilvl="0">
      <w:start w:val="4"/>
      <w:numFmt w:val="upperRoman"/>
      <w:lvlText w:val="%1"/>
      <w:lvlJc w:val="left"/>
      <w:pPr>
        <w:ind w:left="859" w:hanging="620"/>
      </w:pPr>
      <w:rPr>
        <w:rFonts w:hint="default"/>
        <w:lang w:val="en-US" w:eastAsia="en-US" w:bidi="ar-SA"/>
      </w:rPr>
    </w:lvl>
    <w:lvl w:ilvl="1">
      <w:start w:val="1"/>
      <w:numFmt w:val="upperLetter"/>
      <w:lvlText w:val="%1.%2."/>
      <w:lvlJc w:val="left"/>
      <w:pPr>
        <w:ind w:left="859" w:hanging="6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027" w:hanging="788"/>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4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o"/>
      <w:lvlJc w:val="left"/>
      <w:pPr>
        <w:ind w:left="1320" w:hanging="360"/>
      </w:pPr>
      <w:rPr>
        <w:rFonts w:ascii="Courier New" w:eastAsia="Courier New" w:hAnsi="Courier New" w:cs="Courier New" w:hint="default"/>
        <w:b w:val="0"/>
        <w:bCs w:val="0"/>
        <w:i w:val="0"/>
        <w:iCs w:val="0"/>
        <w:spacing w:val="0"/>
        <w:w w:val="100"/>
        <w:sz w:val="24"/>
        <w:szCs w:val="24"/>
        <w:lang w:val="en-US" w:eastAsia="en-US" w:bidi="ar-SA"/>
      </w:rPr>
    </w:lvl>
    <w:lvl w:ilvl="5">
      <w:numFmt w:val="bullet"/>
      <w:lvlText w:val="•"/>
      <w:lvlJc w:val="left"/>
      <w:pPr>
        <w:ind w:left="1320" w:hanging="360"/>
      </w:pPr>
      <w:rPr>
        <w:rFonts w:hint="default"/>
        <w:lang w:val="en-US" w:eastAsia="en-US" w:bidi="ar-SA"/>
      </w:rPr>
    </w:lvl>
    <w:lvl w:ilvl="6">
      <w:numFmt w:val="bullet"/>
      <w:lvlText w:val="•"/>
      <w:lvlJc w:val="left"/>
      <w:pPr>
        <w:ind w:left="3024" w:hanging="360"/>
      </w:pPr>
      <w:rPr>
        <w:rFonts w:hint="default"/>
        <w:lang w:val="en-US" w:eastAsia="en-US" w:bidi="ar-SA"/>
      </w:rPr>
    </w:lvl>
    <w:lvl w:ilvl="7">
      <w:numFmt w:val="bullet"/>
      <w:lvlText w:val="•"/>
      <w:lvlJc w:val="left"/>
      <w:pPr>
        <w:ind w:left="4728" w:hanging="360"/>
      </w:pPr>
      <w:rPr>
        <w:rFonts w:hint="default"/>
        <w:lang w:val="en-US" w:eastAsia="en-US" w:bidi="ar-SA"/>
      </w:rPr>
    </w:lvl>
    <w:lvl w:ilvl="8">
      <w:numFmt w:val="bullet"/>
      <w:lvlText w:val="•"/>
      <w:lvlJc w:val="left"/>
      <w:pPr>
        <w:ind w:left="6432" w:hanging="360"/>
      </w:pPr>
      <w:rPr>
        <w:rFonts w:hint="default"/>
        <w:lang w:val="en-US" w:eastAsia="en-US" w:bidi="ar-SA"/>
      </w:rPr>
    </w:lvl>
  </w:abstractNum>
  <w:num w:numId="1" w16cid:durableId="2089110163">
    <w:abstractNumId w:val="27"/>
  </w:num>
  <w:num w:numId="2" w16cid:durableId="2125268542">
    <w:abstractNumId w:val="29"/>
  </w:num>
  <w:num w:numId="3" w16cid:durableId="667294064">
    <w:abstractNumId w:val="13"/>
  </w:num>
  <w:num w:numId="4" w16cid:durableId="1957758598">
    <w:abstractNumId w:val="18"/>
  </w:num>
  <w:num w:numId="5" w16cid:durableId="1783263873">
    <w:abstractNumId w:val="6"/>
  </w:num>
  <w:num w:numId="6" w16cid:durableId="2019767876">
    <w:abstractNumId w:val="9"/>
  </w:num>
  <w:num w:numId="7" w16cid:durableId="1524199885">
    <w:abstractNumId w:val="3"/>
  </w:num>
  <w:num w:numId="8" w16cid:durableId="214857502">
    <w:abstractNumId w:val="8"/>
  </w:num>
  <w:num w:numId="9" w16cid:durableId="749497800">
    <w:abstractNumId w:val="26"/>
  </w:num>
  <w:num w:numId="10" w16cid:durableId="1619794162">
    <w:abstractNumId w:val="11"/>
  </w:num>
  <w:num w:numId="11" w16cid:durableId="110243283">
    <w:abstractNumId w:val="10"/>
  </w:num>
  <w:num w:numId="12" w16cid:durableId="1114521303">
    <w:abstractNumId w:val="14"/>
  </w:num>
  <w:num w:numId="13" w16cid:durableId="444084269">
    <w:abstractNumId w:val="25"/>
  </w:num>
  <w:num w:numId="14" w16cid:durableId="1164660171">
    <w:abstractNumId w:val="17"/>
  </w:num>
  <w:num w:numId="15" w16cid:durableId="189340398">
    <w:abstractNumId w:val="22"/>
  </w:num>
  <w:num w:numId="16" w16cid:durableId="550314065">
    <w:abstractNumId w:val="28"/>
  </w:num>
  <w:num w:numId="17" w16cid:durableId="1979845292">
    <w:abstractNumId w:val="16"/>
  </w:num>
  <w:num w:numId="18" w16cid:durableId="2016835985">
    <w:abstractNumId w:val="33"/>
  </w:num>
  <w:num w:numId="19" w16cid:durableId="1754626172">
    <w:abstractNumId w:val="34"/>
  </w:num>
  <w:num w:numId="20" w16cid:durableId="85157398">
    <w:abstractNumId w:val="23"/>
  </w:num>
  <w:num w:numId="21" w16cid:durableId="1516379224">
    <w:abstractNumId w:val="31"/>
  </w:num>
  <w:num w:numId="22" w16cid:durableId="2121794760">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16cid:durableId="1906990309">
    <w:abstractNumId w:val="5"/>
  </w:num>
  <w:num w:numId="24" w16cid:durableId="572161691">
    <w:abstractNumId w:val="24"/>
  </w:num>
  <w:num w:numId="25" w16cid:durableId="251161181">
    <w:abstractNumId w:val="7"/>
  </w:num>
  <w:num w:numId="26" w16cid:durableId="907349498">
    <w:abstractNumId w:val="12"/>
  </w:num>
  <w:num w:numId="27" w16cid:durableId="1174415493">
    <w:abstractNumId w:val="15"/>
  </w:num>
  <w:num w:numId="28" w16cid:durableId="319382110">
    <w:abstractNumId w:val="1"/>
  </w:num>
  <w:num w:numId="29" w16cid:durableId="396590384">
    <w:abstractNumId w:val="32"/>
  </w:num>
  <w:num w:numId="30" w16cid:durableId="1651517009">
    <w:abstractNumId w:val="20"/>
  </w:num>
  <w:num w:numId="31" w16cid:durableId="557476129">
    <w:abstractNumId w:val="2"/>
  </w:num>
  <w:num w:numId="32" w16cid:durableId="472261919">
    <w:abstractNumId w:val="30"/>
  </w:num>
  <w:num w:numId="33" w16cid:durableId="486361715">
    <w:abstractNumId w:val="2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4" w16cid:durableId="396586467">
    <w:abstractNumId w:val="0"/>
  </w:num>
  <w:num w:numId="35" w16cid:durableId="387801189">
    <w:abstractNumId w:val="19"/>
  </w:num>
  <w:num w:numId="36" w16cid:durableId="1084642677">
    <w:abstractNumId w:val="21"/>
  </w:num>
  <w:num w:numId="37" w16cid:durableId="116497604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7F"/>
    <w:rsid w:val="00003001"/>
    <w:rsid w:val="00005C3F"/>
    <w:rsid w:val="00011FC6"/>
    <w:rsid w:val="00012195"/>
    <w:rsid w:val="0001512D"/>
    <w:rsid w:val="000157BB"/>
    <w:rsid w:val="00016830"/>
    <w:rsid w:val="0001745D"/>
    <w:rsid w:val="00017EDF"/>
    <w:rsid w:val="000208CE"/>
    <w:rsid w:val="000214AB"/>
    <w:rsid w:val="000223B4"/>
    <w:rsid w:val="00024923"/>
    <w:rsid w:val="00032F7F"/>
    <w:rsid w:val="000353BD"/>
    <w:rsid w:val="000452AC"/>
    <w:rsid w:val="0005334D"/>
    <w:rsid w:val="0006047B"/>
    <w:rsid w:val="00062B38"/>
    <w:rsid w:val="0006382B"/>
    <w:rsid w:val="00070043"/>
    <w:rsid w:val="0007532B"/>
    <w:rsid w:val="00078E17"/>
    <w:rsid w:val="0008123F"/>
    <w:rsid w:val="00091BA1"/>
    <w:rsid w:val="000957B0"/>
    <w:rsid w:val="00095FCA"/>
    <w:rsid w:val="00096EBD"/>
    <w:rsid w:val="000A37AB"/>
    <w:rsid w:val="000A6203"/>
    <w:rsid w:val="000B6577"/>
    <w:rsid w:val="000C0619"/>
    <w:rsid w:val="000C1D60"/>
    <w:rsid w:val="000C2152"/>
    <w:rsid w:val="000C24BA"/>
    <w:rsid w:val="000D1742"/>
    <w:rsid w:val="000D3D86"/>
    <w:rsid w:val="000D3EFB"/>
    <w:rsid w:val="000D4258"/>
    <w:rsid w:val="000D4D9C"/>
    <w:rsid w:val="000D5CB2"/>
    <w:rsid w:val="000E018A"/>
    <w:rsid w:val="000E07FA"/>
    <w:rsid w:val="000E08B2"/>
    <w:rsid w:val="000E3D04"/>
    <w:rsid w:val="000E46C2"/>
    <w:rsid w:val="000F2D54"/>
    <w:rsid w:val="000F3CFB"/>
    <w:rsid w:val="000F3F10"/>
    <w:rsid w:val="000F51BC"/>
    <w:rsid w:val="000F792A"/>
    <w:rsid w:val="00100A2E"/>
    <w:rsid w:val="001041CF"/>
    <w:rsid w:val="00104920"/>
    <w:rsid w:val="00105FD6"/>
    <w:rsid w:val="001116E7"/>
    <w:rsid w:val="00111C74"/>
    <w:rsid w:val="00124FC2"/>
    <w:rsid w:val="00133AB2"/>
    <w:rsid w:val="00144461"/>
    <w:rsid w:val="00151A74"/>
    <w:rsid w:val="001533DB"/>
    <w:rsid w:val="001570AB"/>
    <w:rsid w:val="001576AB"/>
    <w:rsid w:val="0015789A"/>
    <w:rsid w:val="00161EE8"/>
    <w:rsid w:val="001636FC"/>
    <w:rsid w:val="00165F57"/>
    <w:rsid w:val="00166B1D"/>
    <w:rsid w:val="001728B5"/>
    <w:rsid w:val="0018123B"/>
    <w:rsid w:val="00183E39"/>
    <w:rsid w:val="00185441"/>
    <w:rsid w:val="00190DBB"/>
    <w:rsid w:val="001A172A"/>
    <w:rsid w:val="001A54E8"/>
    <w:rsid w:val="001A62C4"/>
    <w:rsid w:val="001A684E"/>
    <w:rsid w:val="001B0622"/>
    <w:rsid w:val="001B280A"/>
    <w:rsid w:val="001B7D82"/>
    <w:rsid w:val="001C03DB"/>
    <w:rsid w:val="001C3202"/>
    <w:rsid w:val="001C46B8"/>
    <w:rsid w:val="001D4800"/>
    <w:rsid w:val="001D62E8"/>
    <w:rsid w:val="001D6CF3"/>
    <w:rsid w:val="001E0702"/>
    <w:rsid w:val="001E3054"/>
    <w:rsid w:val="001E42FF"/>
    <w:rsid w:val="001E5E2E"/>
    <w:rsid w:val="001F0B81"/>
    <w:rsid w:val="00202BB6"/>
    <w:rsid w:val="00204604"/>
    <w:rsid w:val="002048BB"/>
    <w:rsid w:val="0020565C"/>
    <w:rsid w:val="0020572C"/>
    <w:rsid w:val="002107C1"/>
    <w:rsid w:val="00211FE5"/>
    <w:rsid w:val="00213441"/>
    <w:rsid w:val="00217717"/>
    <w:rsid w:val="00221679"/>
    <w:rsid w:val="00222278"/>
    <w:rsid w:val="0023074C"/>
    <w:rsid w:val="00231E40"/>
    <w:rsid w:val="00234CF8"/>
    <w:rsid w:val="00236D5D"/>
    <w:rsid w:val="00237F87"/>
    <w:rsid w:val="002406A8"/>
    <w:rsid w:val="002424ED"/>
    <w:rsid w:val="00244BBE"/>
    <w:rsid w:val="00245528"/>
    <w:rsid w:val="00245708"/>
    <w:rsid w:val="0025118C"/>
    <w:rsid w:val="00253B87"/>
    <w:rsid w:val="00255D85"/>
    <w:rsid w:val="00263631"/>
    <w:rsid w:val="002647EA"/>
    <w:rsid w:val="002724EE"/>
    <w:rsid w:val="0028335C"/>
    <w:rsid w:val="0028489F"/>
    <w:rsid w:val="00285EFE"/>
    <w:rsid w:val="00286565"/>
    <w:rsid w:val="00290F7E"/>
    <w:rsid w:val="00291C2C"/>
    <w:rsid w:val="00295462"/>
    <w:rsid w:val="00295A20"/>
    <w:rsid w:val="002A0E1C"/>
    <w:rsid w:val="002A2997"/>
    <w:rsid w:val="002A2DEE"/>
    <w:rsid w:val="002A3F42"/>
    <w:rsid w:val="002A4904"/>
    <w:rsid w:val="002A4FA0"/>
    <w:rsid w:val="002A5F42"/>
    <w:rsid w:val="002A6C3B"/>
    <w:rsid w:val="002B1D07"/>
    <w:rsid w:val="002B21AD"/>
    <w:rsid w:val="002B25D6"/>
    <w:rsid w:val="002B781F"/>
    <w:rsid w:val="002C5B94"/>
    <w:rsid w:val="002D17E3"/>
    <w:rsid w:val="002D4FDC"/>
    <w:rsid w:val="002D6B51"/>
    <w:rsid w:val="002E1BE1"/>
    <w:rsid w:val="002E2C4D"/>
    <w:rsid w:val="002E7071"/>
    <w:rsid w:val="002E7DB1"/>
    <w:rsid w:val="002F1D07"/>
    <w:rsid w:val="002F3BFD"/>
    <w:rsid w:val="002F3C9F"/>
    <w:rsid w:val="003007A6"/>
    <w:rsid w:val="00300A27"/>
    <w:rsid w:val="00301E72"/>
    <w:rsid w:val="00303CD8"/>
    <w:rsid w:val="003044A6"/>
    <w:rsid w:val="00306382"/>
    <w:rsid w:val="003108E9"/>
    <w:rsid w:val="00312D28"/>
    <w:rsid w:val="00313FA3"/>
    <w:rsid w:val="00316E6A"/>
    <w:rsid w:val="00317404"/>
    <w:rsid w:val="003235D6"/>
    <w:rsid w:val="003309A0"/>
    <w:rsid w:val="00330D47"/>
    <w:rsid w:val="00331FF1"/>
    <w:rsid w:val="003330BE"/>
    <w:rsid w:val="00333C56"/>
    <w:rsid w:val="00334E51"/>
    <w:rsid w:val="00335690"/>
    <w:rsid w:val="00341B3F"/>
    <w:rsid w:val="003421D2"/>
    <w:rsid w:val="00343235"/>
    <w:rsid w:val="00343F1D"/>
    <w:rsid w:val="00344C79"/>
    <w:rsid w:val="00351372"/>
    <w:rsid w:val="00361C15"/>
    <w:rsid w:val="0036241D"/>
    <w:rsid w:val="003632A0"/>
    <w:rsid w:val="00363E21"/>
    <w:rsid w:val="003660B6"/>
    <w:rsid w:val="003703FD"/>
    <w:rsid w:val="00376678"/>
    <w:rsid w:val="0038346E"/>
    <w:rsid w:val="00385668"/>
    <w:rsid w:val="00386384"/>
    <w:rsid w:val="00394BDC"/>
    <w:rsid w:val="003966B8"/>
    <w:rsid w:val="00396BCD"/>
    <w:rsid w:val="003A060A"/>
    <w:rsid w:val="003A19DD"/>
    <w:rsid w:val="003A26CC"/>
    <w:rsid w:val="003A284E"/>
    <w:rsid w:val="003A2ED1"/>
    <w:rsid w:val="003B47E2"/>
    <w:rsid w:val="003C77DB"/>
    <w:rsid w:val="003D7486"/>
    <w:rsid w:val="003E0EB9"/>
    <w:rsid w:val="003E5535"/>
    <w:rsid w:val="003E792C"/>
    <w:rsid w:val="003F02F3"/>
    <w:rsid w:val="003F1033"/>
    <w:rsid w:val="003F1472"/>
    <w:rsid w:val="003F3C9F"/>
    <w:rsid w:val="003F7761"/>
    <w:rsid w:val="0040146F"/>
    <w:rsid w:val="004076D3"/>
    <w:rsid w:val="004105E1"/>
    <w:rsid w:val="004122AB"/>
    <w:rsid w:val="00412824"/>
    <w:rsid w:val="004160FF"/>
    <w:rsid w:val="00417E0E"/>
    <w:rsid w:val="0042566E"/>
    <w:rsid w:val="00431D41"/>
    <w:rsid w:val="00432AE1"/>
    <w:rsid w:val="00433E7A"/>
    <w:rsid w:val="00437837"/>
    <w:rsid w:val="00440C7E"/>
    <w:rsid w:val="004411C2"/>
    <w:rsid w:val="00442B7B"/>
    <w:rsid w:val="00443006"/>
    <w:rsid w:val="004432EC"/>
    <w:rsid w:val="004458AF"/>
    <w:rsid w:val="00446D7C"/>
    <w:rsid w:val="004514FE"/>
    <w:rsid w:val="00457AFE"/>
    <w:rsid w:val="0046085E"/>
    <w:rsid w:val="00460AF6"/>
    <w:rsid w:val="00466D85"/>
    <w:rsid w:val="00467542"/>
    <w:rsid w:val="004705F8"/>
    <w:rsid w:val="00471515"/>
    <w:rsid w:val="00474488"/>
    <w:rsid w:val="0047732C"/>
    <w:rsid w:val="004817F1"/>
    <w:rsid w:val="004846DE"/>
    <w:rsid w:val="00484F03"/>
    <w:rsid w:val="00485B43"/>
    <w:rsid w:val="00493E1F"/>
    <w:rsid w:val="004978F4"/>
    <w:rsid w:val="004A2466"/>
    <w:rsid w:val="004A411C"/>
    <w:rsid w:val="004A49C6"/>
    <w:rsid w:val="004A6634"/>
    <w:rsid w:val="004B29E2"/>
    <w:rsid w:val="004B2BC2"/>
    <w:rsid w:val="004B34F9"/>
    <w:rsid w:val="004C00DC"/>
    <w:rsid w:val="004C25B1"/>
    <w:rsid w:val="004C3BEF"/>
    <w:rsid w:val="004C63F8"/>
    <w:rsid w:val="004E71F6"/>
    <w:rsid w:val="004F0A8E"/>
    <w:rsid w:val="004F0C3E"/>
    <w:rsid w:val="004F38FE"/>
    <w:rsid w:val="00501071"/>
    <w:rsid w:val="00501DAA"/>
    <w:rsid w:val="00502E30"/>
    <w:rsid w:val="005065F9"/>
    <w:rsid w:val="005108F1"/>
    <w:rsid w:val="00523C96"/>
    <w:rsid w:val="00524769"/>
    <w:rsid w:val="00533970"/>
    <w:rsid w:val="00533C3D"/>
    <w:rsid w:val="00537109"/>
    <w:rsid w:val="005439E4"/>
    <w:rsid w:val="00546703"/>
    <w:rsid w:val="00554E17"/>
    <w:rsid w:val="00555CF1"/>
    <w:rsid w:val="00556F5B"/>
    <w:rsid w:val="00565D7D"/>
    <w:rsid w:val="00570D1F"/>
    <w:rsid w:val="005734C6"/>
    <w:rsid w:val="00575C28"/>
    <w:rsid w:val="00584D37"/>
    <w:rsid w:val="00592524"/>
    <w:rsid w:val="005925CD"/>
    <w:rsid w:val="0059350B"/>
    <w:rsid w:val="00593DAA"/>
    <w:rsid w:val="00595910"/>
    <w:rsid w:val="005A6564"/>
    <w:rsid w:val="005B019A"/>
    <w:rsid w:val="005B1D0A"/>
    <w:rsid w:val="005B3A86"/>
    <w:rsid w:val="005C686E"/>
    <w:rsid w:val="005D1961"/>
    <w:rsid w:val="005D2E4C"/>
    <w:rsid w:val="005D363B"/>
    <w:rsid w:val="005D786A"/>
    <w:rsid w:val="005D7B65"/>
    <w:rsid w:val="005E0E61"/>
    <w:rsid w:val="005E3F61"/>
    <w:rsid w:val="005E5CCD"/>
    <w:rsid w:val="005E5E96"/>
    <w:rsid w:val="005F09CC"/>
    <w:rsid w:val="005F2B2A"/>
    <w:rsid w:val="005F5DEC"/>
    <w:rsid w:val="0060116F"/>
    <w:rsid w:val="0060384B"/>
    <w:rsid w:val="00607109"/>
    <w:rsid w:val="00607358"/>
    <w:rsid w:val="00607B04"/>
    <w:rsid w:val="006102B5"/>
    <w:rsid w:val="006139B9"/>
    <w:rsid w:val="00620098"/>
    <w:rsid w:val="00620388"/>
    <w:rsid w:val="00621159"/>
    <w:rsid w:val="006215F0"/>
    <w:rsid w:val="00621793"/>
    <w:rsid w:val="00621B50"/>
    <w:rsid w:val="00622B6A"/>
    <w:rsid w:val="006239CF"/>
    <w:rsid w:val="006241F5"/>
    <w:rsid w:val="006250E6"/>
    <w:rsid w:val="00630663"/>
    <w:rsid w:val="006309FE"/>
    <w:rsid w:val="006325C7"/>
    <w:rsid w:val="006334F2"/>
    <w:rsid w:val="00635AB7"/>
    <w:rsid w:val="00637B93"/>
    <w:rsid w:val="00637CFF"/>
    <w:rsid w:val="00641B28"/>
    <w:rsid w:val="006433AB"/>
    <w:rsid w:val="00643EA5"/>
    <w:rsid w:val="00644F70"/>
    <w:rsid w:val="0064536F"/>
    <w:rsid w:val="00645F22"/>
    <w:rsid w:val="00646F20"/>
    <w:rsid w:val="006473BE"/>
    <w:rsid w:val="00647D57"/>
    <w:rsid w:val="006527CD"/>
    <w:rsid w:val="00655E8F"/>
    <w:rsid w:val="006613E0"/>
    <w:rsid w:val="00665FB0"/>
    <w:rsid w:val="006671B8"/>
    <w:rsid w:val="006746F5"/>
    <w:rsid w:val="006753FB"/>
    <w:rsid w:val="00677A25"/>
    <w:rsid w:val="0068197A"/>
    <w:rsid w:val="0068370D"/>
    <w:rsid w:val="006861DC"/>
    <w:rsid w:val="0069681C"/>
    <w:rsid w:val="006A3BE7"/>
    <w:rsid w:val="006B4B9F"/>
    <w:rsid w:val="006B7602"/>
    <w:rsid w:val="006D07EF"/>
    <w:rsid w:val="006D2C5F"/>
    <w:rsid w:val="006D2D5D"/>
    <w:rsid w:val="006D34B6"/>
    <w:rsid w:val="006D4BB9"/>
    <w:rsid w:val="006D5068"/>
    <w:rsid w:val="006D5563"/>
    <w:rsid w:val="006E6F85"/>
    <w:rsid w:val="006E7572"/>
    <w:rsid w:val="006F014B"/>
    <w:rsid w:val="006F12F2"/>
    <w:rsid w:val="006F22DB"/>
    <w:rsid w:val="006F49D1"/>
    <w:rsid w:val="006F5798"/>
    <w:rsid w:val="007007D6"/>
    <w:rsid w:val="007030E2"/>
    <w:rsid w:val="007045D6"/>
    <w:rsid w:val="007047D0"/>
    <w:rsid w:val="00705D58"/>
    <w:rsid w:val="0070622E"/>
    <w:rsid w:val="00710685"/>
    <w:rsid w:val="00710874"/>
    <w:rsid w:val="00717034"/>
    <w:rsid w:val="007177A7"/>
    <w:rsid w:val="007207EA"/>
    <w:rsid w:val="0072213D"/>
    <w:rsid w:val="007267C0"/>
    <w:rsid w:val="00730F3C"/>
    <w:rsid w:val="00733AAF"/>
    <w:rsid w:val="00735735"/>
    <w:rsid w:val="00736F4C"/>
    <w:rsid w:val="00741C60"/>
    <w:rsid w:val="00742A2C"/>
    <w:rsid w:val="0075000F"/>
    <w:rsid w:val="00752242"/>
    <w:rsid w:val="00752D0B"/>
    <w:rsid w:val="00753A27"/>
    <w:rsid w:val="00753B93"/>
    <w:rsid w:val="00756B27"/>
    <w:rsid w:val="00760E06"/>
    <w:rsid w:val="00774E74"/>
    <w:rsid w:val="007757B4"/>
    <w:rsid w:val="007842EA"/>
    <w:rsid w:val="00785436"/>
    <w:rsid w:val="007906BA"/>
    <w:rsid w:val="00790BCB"/>
    <w:rsid w:val="00796A07"/>
    <w:rsid w:val="007A1C51"/>
    <w:rsid w:val="007A5A04"/>
    <w:rsid w:val="007B2513"/>
    <w:rsid w:val="007B5625"/>
    <w:rsid w:val="007C1197"/>
    <w:rsid w:val="007CD6B5"/>
    <w:rsid w:val="007D0501"/>
    <w:rsid w:val="007D608E"/>
    <w:rsid w:val="007D6497"/>
    <w:rsid w:val="007E136F"/>
    <w:rsid w:val="007F0397"/>
    <w:rsid w:val="007F10A9"/>
    <w:rsid w:val="007F5904"/>
    <w:rsid w:val="007F6401"/>
    <w:rsid w:val="007F6C59"/>
    <w:rsid w:val="00801235"/>
    <w:rsid w:val="00801C6B"/>
    <w:rsid w:val="00801DAD"/>
    <w:rsid w:val="00802C09"/>
    <w:rsid w:val="00805033"/>
    <w:rsid w:val="00806191"/>
    <w:rsid w:val="00806CB6"/>
    <w:rsid w:val="0081009D"/>
    <w:rsid w:val="00810386"/>
    <w:rsid w:val="00812896"/>
    <w:rsid w:val="00812F97"/>
    <w:rsid w:val="00813237"/>
    <w:rsid w:val="008137BD"/>
    <w:rsid w:val="0081397B"/>
    <w:rsid w:val="00814804"/>
    <w:rsid w:val="00814DCE"/>
    <w:rsid w:val="00816017"/>
    <w:rsid w:val="0082066E"/>
    <w:rsid w:val="00820875"/>
    <w:rsid w:val="00824615"/>
    <w:rsid w:val="00824D24"/>
    <w:rsid w:val="00824F79"/>
    <w:rsid w:val="008276ED"/>
    <w:rsid w:val="00830749"/>
    <w:rsid w:val="00831FDD"/>
    <w:rsid w:val="0083314F"/>
    <w:rsid w:val="00836CEF"/>
    <w:rsid w:val="00842F8C"/>
    <w:rsid w:val="0084302A"/>
    <w:rsid w:val="008457EF"/>
    <w:rsid w:val="00847673"/>
    <w:rsid w:val="00850BF0"/>
    <w:rsid w:val="00850F0C"/>
    <w:rsid w:val="00857D34"/>
    <w:rsid w:val="00863AA6"/>
    <w:rsid w:val="008655CE"/>
    <w:rsid w:val="00867D82"/>
    <w:rsid w:val="00881465"/>
    <w:rsid w:val="0088288D"/>
    <w:rsid w:val="0088335B"/>
    <w:rsid w:val="008847BF"/>
    <w:rsid w:val="00887981"/>
    <w:rsid w:val="00887C6D"/>
    <w:rsid w:val="00890300"/>
    <w:rsid w:val="00892122"/>
    <w:rsid w:val="008926FC"/>
    <w:rsid w:val="00893CA5"/>
    <w:rsid w:val="008959FA"/>
    <w:rsid w:val="00895AF7"/>
    <w:rsid w:val="00897183"/>
    <w:rsid w:val="008A28EB"/>
    <w:rsid w:val="008A290C"/>
    <w:rsid w:val="008A2E8F"/>
    <w:rsid w:val="008B05AF"/>
    <w:rsid w:val="008B1405"/>
    <w:rsid w:val="008B35D9"/>
    <w:rsid w:val="008C0CEB"/>
    <w:rsid w:val="008C0E18"/>
    <w:rsid w:val="008C4101"/>
    <w:rsid w:val="008D5210"/>
    <w:rsid w:val="008E25D9"/>
    <w:rsid w:val="008E2FB9"/>
    <w:rsid w:val="008E5A60"/>
    <w:rsid w:val="008E78DE"/>
    <w:rsid w:val="008E7FA4"/>
    <w:rsid w:val="008F0320"/>
    <w:rsid w:val="008F38B5"/>
    <w:rsid w:val="008F402C"/>
    <w:rsid w:val="0090268D"/>
    <w:rsid w:val="00910A57"/>
    <w:rsid w:val="00912251"/>
    <w:rsid w:val="009128B5"/>
    <w:rsid w:val="009128CB"/>
    <w:rsid w:val="00917AC8"/>
    <w:rsid w:val="009245B7"/>
    <w:rsid w:val="00932A03"/>
    <w:rsid w:val="00932B00"/>
    <w:rsid w:val="00942B17"/>
    <w:rsid w:val="00943C3D"/>
    <w:rsid w:val="00943E6D"/>
    <w:rsid w:val="00944292"/>
    <w:rsid w:val="00946A93"/>
    <w:rsid w:val="00955D08"/>
    <w:rsid w:val="00960E81"/>
    <w:rsid w:val="009612E5"/>
    <w:rsid w:val="00966656"/>
    <w:rsid w:val="009668E2"/>
    <w:rsid w:val="00967621"/>
    <w:rsid w:val="0096785A"/>
    <w:rsid w:val="00967CA5"/>
    <w:rsid w:val="00973B1C"/>
    <w:rsid w:val="0097404F"/>
    <w:rsid w:val="00974434"/>
    <w:rsid w:val="00974B1F"/>
    <w:rsid w:val="00975773"/>
    <w:rsid w:val="00977519"/>
    <w:rsid w:val="0098174D"/>
    <w:rsid w:val="00981797"/>
    <w:rsid w:val="009822E5"/>
    <w:rsid w:val="00982CD9"/>
    <w:rsid w:val="009861EC"/>
    <w:rsid w:val="00986D75"/>
    <w:rsid w:val="009873D8"/>
    <w:rsid w:val="009A1614"/>
    <w:rsid w:val="009B2857"/>
    <w:rsid w:val="009B2D3A"/>
    <w:rsid w:val="009B3AB7"/>
    <w:rsid w:val="009C10EF"/>
    <w:rsid w:val="009C1C50"/>
    <w:rsid w:val="009C371F"/>
    <w:rsid w:val="009D3097"/>
    <w:rsid w:val="009D51A3"/>
    <w:rsid w:val="009D6571"/>
    <w:rsid w:val="009F0215"/>
    <w:rsid w:val="009F6896"/>
    <w:rsid w:val="009F7053"/>
    <w:rsid w:val="009F7664"/>
    <w:rsid w:val="00A01B89"/>
    <w:rsid w:val="00A0546F"/>
    <w:rsid w:val="00A06108"/>
    <w:rsid w:val="00A065C5"/>
    <w:rsid w:val="00A1154D"/>
    <w:rsid w:val="00A139D4"/>
    <w:rsid w:val="00A262B8"/>
    <w:rsid w:val="00A26A84"/>
    <w:rsid w:val="00A31D92"/>
    <w:rsid w:val="00A42452"/>
    <w:rsid w:val="00A42681"/>
    <w:rsid w:val="00A47FC2"/>
    <w:rsid w:val="00A53B0D"/>
    <w:rsid w:val="00A54215"/>
    <w:rsid w:val="00A554AA"/>
    <w:rsid w:val="00A57FF9"/>
    <w:rsid w:val="00A618E9"/>
    <w:rsid w:val="00A64FEE"/>
    <w:rsid w:val="00A65BE3"/>
    <w:rsid w:val="00A71EF9"/>
    <w:rsid w:val="00A73097"/>
    <w:rsid w:val="00A77C90"/>
    <w:rsid w:val="00A805A0"/>
    <w:rsid w:val="00A964A2"/>
    <w:rsid w:val="00AA06D4"/>
    <w:rsid w:val="00AA5D4A"/>
    <w:rsid w:val="00AC036E"/>
    <w:rsid w:val="00AC0DF6"/>
    <w:rsid w:val="00AC23F4"/>
    <w:rsid w:val="00AC4962"/>
    <w:rsid w:val="00AC5288"/>
    <w:rsid w:val="00AD277D"/>
    <w:rsid w:val="00AE1936"/>
    <w:rsid w:val="00AE3ECD"/>
    <w:rsid w:val="00B042DC"/>
    <w:rsid w:val="00B0E99C"/>
    <w:rsid w:val="00B11F9B"/>
    <w:rsid w:val="00B12D7A"/>
    <w:rsid w:val="00B17610"/>
    <w:rsid w:val="00B17CBF"/>
    <w:rsid w:val="00B22931"/>
    <w:rsid w:val="00B25981"/>
    <w:rsid w:val="00B27118"/>
    <w:rsid w:val="00B3126B"/>
    <w:rsid w:val="00B41D8D"/>
    <w:rsid w:val="00B4258F"/>
    <w:rsid w:val="00B5275A"/>
    <w:rsid w:val="00B54019"/>
    <w:rsid w:val="00B571CD"/>
    <w:rsid w:val="00B57812"/>
    <w:rsid w:val="00B60007"/>
    <w:rsid w:val="00B60B52"/>
    <w:rsid w:val="00B611DA"/>
    <w:rsid w:val="00B62086"/>
    <w:rsid w:val="00B62303"/>
    <w:rsid w:val="00B63D2A"/>
    <w:rsid w:val="00B653B3"/>
    <w:rsid w:val="00B72207"/>
    <w:rsid w:val="00B73B57"/>
    <w:rsid w:val="00B74C84"/>
    <w:rsid w:val="00B82B8F"/>
    <w:rsid w:val="00B84B36"/>
    <w:rsid w:val="00B8650B"/>
    <w:rsid w:val="00B96419"/>
    <w:rsid w:val="00B96C6D"/>
    <w:rsid w:val="00B97DF3"/>
    <w:rsid w:val="00BA0057"/>
    <w:rsid w:val="00BA2495"/>
    <w:rsid w:val="00BA31A0"/>
    <w:rsid w:val="00BA4DE1"/>
    <w:rsid w:val="00BA6E1E"/>
    <w:rsid w:val="00BB5FA5"/>
    <w:rsid w:val="00BB6B9A"/>
    <w:rsid w:val="00BC0997"/>
    <w:rsid w:val="00BC0E89"/>
    <w:rsid w:val="00BC2919"/>
    <w:rsid w:val="00BC2CE4"/>
    <w:rsid w:val="00BC4A75"/>
    <w:rsid w:val="00BD2B05"/>
    <w:rsid w:val="00BD69A4"/>
    <w:rsid w:val="00BD7F08"/>
    <w:rsid w:val="00BE34FE"/>
    <w:rsid w:val="00BE5FD1"/>
    <w:rsid w:val="00BE7445"/>
    <w:rsid w:val="00BE77C0"/>
    <w:rsid w:val="00BF2932"/>
    <w:rsid w:val="00BF30FB"/>
    <w:rsid w:val="00BF7708"/>
    <w:rsid w:val="00C017C5"/>
    <w:rsid w:val="00C056E1"/>
    <w:rsid w:val="00C05A2D"/>
    <w:rsid w:val="00C10C91"/>
    <w:rsid w:val="00C13A7D"/>
    <w:rsid w:val="00C16D5C"/>
    <w:rsid w:val="00C2284B"/>
    <w:rsid w:val="00C26376"/>
    <w:rsid w:val="00C27099"/>
    <w:rsid w:val="00C30ACA"/>
    <w:rsid w:val="00C35886"/>
    <w:rsid w:val="00C359DF"/>
    <w:rsid w:val="00C37D1D"/>
    <w:rsid w:val="00C41CAA"/>
    <w:rsid w:val="00C44219"/>
    <w:rsid w:val="00C45829"/>
    <w:rsid w:val="00C459F3"/>
    <w:rsid w:val="00C475A6"/>
    <w:rsid w:val="00C503C9"/>
    <w:rsid w:val="00C559BA"/>
    <w:rsid w:val="00C568BD"/>
    <w:rsid w:val="00C603E9"/>
    <w:rsid w:val="00C6234C"/>
    <w:rsid w:val="00C63C72"/>
    <w:rsid w:val="00C67EB6"/>
    <w:rsid w:val="00C70B77"/>
    <w:rsid w:val="00C835BE"/>
    <w:rsid w:val="00C86365"/>
    <w:rsid w:val="00C916C5"/>
    <w:rsid w:val="00C91A88"/>
    <w:rsid w:val="00CA1984"/>
    <w:rsid w:val="00CA45B3"/>
    <w:rsid w:val="00CB4155"/>
    <w:rsid w:val="00CB4CCF"/>
    <w:rsid w:val="00CB7268"/>
    <w:rsid w:val="00CC1DB7"/>
    <w:rsid w:val="00CC4858"/>
    <w:rsid w:val="00CC5E25"/>
    <w:rsid w:val="00CC5F0D"/>
    <w:rsid w:val="00CC7D95"/>
    <w:rsid w:val="00CD03FC"/>
    <w:rsid w:val="00CD063F"/>
    <w:rsid w:val="00CD2A63"/>
    <w:rsid w:val="00CD2B8A"/>
    <w:rsid w:val="00CD60DE"/>
    <w:rsid w:val="00CD671F"/>
    <w:rsid w:val="00CD72D1"/>
    <w:rsid w:val="00CE075B"/>
    <w:rsid w:val="00CE5BFA"/>
    <w:rsid w:val="00CE6407"/>
    <w:rsid w:val="00CF048E"/>
    <w:rsid w:val="00CF0CDA"/>
    <w:rsid w:val="00CF14DA"/>
    <w:rsid w:val="00CF19E2"/>
    <w:rsid w:val="00CF3662"/>
    <w:rsid w:val="00CF4FB7"/>
    <w:rsid w:val="00D008E0"/>
    <w:rsid w:val="00D02943"/>
    <w:rsid w:val="00D031E8"/>
    <w:rsid w:val="00D0624B"/>
    <w:rsid w:val="00D11F78"/>
    <w:rsid w:val="00D1287D"/>
    <w:rsid w:val="00D1606E"/>
    <w:rsid w:val="00D16A5F"/>
    <w:rsid w:val="00D205F7"/>
    <w:rsid w:val="00D22C22"/>
    <w:rsid w:val="00D277E1"/>
    <w:rsid w:val="00D279DD"/>
    <w:rsid w:val="00D3417A"/>
    <w:rsid w:val="00D43A10"/>
    <w:rsid w:val="00D44465"/>
    <w:rsid w:val="00D4539B"/>
    <w:rsid w:val="00D46E49"/>
    <w:rsid w:val="00D47C36"/>
    <w:rsid w:val="00D5582F"/>
    <w:rsid w:val="00D571A0"/>
    <w:rsid w:val="00D60DDB"/>
    <w:rsid w:val="00D70B06"/>
    <w:rsid w:val="00D73917"/>
    <w:rsid w:val="00D74A0E"/>
    <w:rsid w:val="00D74DB9"/>
    <w:rsid w:val="00D764F1"/>
    <w:rsid w:val="00D819A8"/>
    <w:rsid w:val="00D81A24"/>
    <w:rsid w:val="00D83C09"/>
    <w:rsid w:val="00D84444"/>
    <w:rsid w:val="00D90B48"/>
    <w:rsid w:val="00D925AB"/>
    <w:rsid w:val="00D92D9B"/>
    <w:rsid w:val="00D93B12"/>
    <w:rsid w:val="00D94D2E"/>
    <w:rsid w:val="00DA291F"/>
    <w:rsid w:val="00DA32E8"/>
    <w:rsid w:val="00DA3E9C"/>
    <w:rsid w:val="00DA4890"/>
    <w:rsid w:val="00DA6159"/>
    <w:rsid w:val="00DB06C2"/>
    <w:rsid w:val="00DB102C"/>
    <w:rsid w:val="00DB2918"/>
    <w:rsid w:val="00DB44D2"/>
    <w:rsid w:val="00DB5D78"/>
    <w:rsid w:val="00DE0308"/>
    <w:rsid w:val="00DE2CC7"/>
    <w:rsid w:val="00DE5127"/>
    <w:rsid w:val="00DE7E24"/>
    <w:rsid w:val="00DF1661"/>
    <w:rsid w:val="00DF769E"/>
    <w:rsid w:val="00E0008F"/>
    <w:rsid w:val="00E0095E"/>
    <w:rsid w:val="00E01A56"/>
    <w:rsid w:val="00E14EBD"/>
    <w:rsid w:val="00E1760A"/>
    <w:rsid w:val="00E22D7A"/>
    <w:rsid w:val="00E26BE1"/>
    <w:rsid w:val="00E27314"/>
    <w:rsid w:val="00E2C99A"/>
    <w:rsid w:val="00E41179"/>
    <w:rsid w:val="00E425D9"/>
    <w:rsid w:val="00E43CC9"/>
    <w:rsid w:val="00E45936"/>
    <w:rsid w:val="00E47354"/>
    <w:rsid w:val="00E47F1E"/>
    <w:rsid w:val="00E50067"/>
    <w:rsid w:val="00E53D32"/>
    <w:rsid w:val="00E541A5"/>
    <w:rsid w:val="00E54691"/>
    <w:rsid w:val="00E54C97"/>
    <w:rsid w:val="00E5625B"/>
    <w:rsid w:val="00E61778"/>
    <w:rsid w:val="00E659F8"/>
    <w:rsid w:val="00E65E60"/>
    <w:rsid w:val="00E65F6F"/>
    <w:rsid w:val="00E7077F"/>
    <w:rsid w:val="00E737AC"/>
    <w:rsid w:val="00E73D69"/>
    <w:rsid w:val="00E8496D"/>
    <w:rsid w:val="00E9132D"/>
    <w:rsid w:val="00E91954"/>
    <w:rsid w:val="00E9329C"/>
    <w:rsid w:val="00E94A11"/>
    <w:rsid w:val="00EA61BC"/>
    <w:rsid w:val="00EA675E"/>
    <w:rsid w:val="00EB01FB"/>
    <w:rsid w:val="00EB0303"/>
    <w:rsid w:val="00EB0C49"/>
    <w:rsid w:val="00EC018D"/>
    <w:rsid w:val="00EC182E"/>
    <w:rsid w:val="00EC44B4"/>
    <w:rsid w:val="00EC7BFF"/>
    <w:rsid w:val="00ED0649"/>
    <w:rsid w:val="00ED2E12"/>
    <w:rsid w:val="00EE5B67"/>
    <w:rsid w:val="00EF1B29"/>
    <w:rsid w:val="00EF735A"/>
    <w:rsid w:val="00EF7607"/>
    <w:rsid w:val="00F023DC"/>
    <w:rsid w:val="00F05309"/>
    <w:rsid w:val="00F059E2"/>
    <w:rsid w:val="00F05E70"/>
    <w:rsid w:val="00F10626"/>
    <w:rsid w:val="00F13D18"/>
    <w:rsid w:val="00F21266"/>
    <w:rsid w:val="00F26C44"/>
    <w:rsid w:val="00F4076C"/>
    <w:rsid w:val="00F4188E"/>
    <w:rsid w:val="00F42E92"/>
    <w:rsid w:val="00F474CE"/>
    <w:rsid w:val="00F5022B"/>
    <w:rsid w:val="00F50B8E"/>
    <w:rsid w:val="00F55378"/>
    <w:rsid w:val="00F562BF"/>
    <w:rsid w:val="00F56E99"/>
    <w:rsid w:val="00F62922"/>
    <w:rsid w:val="00F632B2"/>
    <w:rsid w:val="00F66E36"/>
    <w:rsid w:val="00F74597"/>
    <w:rsid w:val="00F74CA8"/>
    <w:rsid w:val="00F74E64"/>
    <w:rsid w:val="00F77631"/>
    <w:rsid w:val="00F871C6"/>
    <w:rsid w:val="00F871FC"/>
    <w:rsid w:val="00F90632"/>
    <w:rsid w:val="00F93C65"/>
    <w:rsid w:val="00F94D50"/>
    <w:rsid w:val="00F95C97"/>
    <w:rsid w:val="00FA1711"/>
    <w:rsid w:val="00FA194A"/>
    <w:rsid w:val="00FA1D78"/>
    <w:rsid w:val="00FA2221"/>
    <w:rsid w:val="00FA2C94"/>
    <w:rsid w:val="00FB00BE"/>
    <w:rsid w:val="00FB04A6"/>
    <w:rsid w:val="00FB0E67"/>
    <w:rsid w:val="00FB12C2"/>
    <w:rsid w:val="00FB4520"/>
    <w:rsid w:val="00FB5DE3"/>
    <w:rsid w:val="00FB6EB4"/>
    <w:rsid w:val="00FC02DE"/>
    <w:rsid w:val="00FC4D46"/>
    <w:rsid w:val="00FC59B6"/>
    <w:rsid w:val="00FC721F"/>
    <w:rsid w:val="00FD092D"/>
    <w:rsid w:val="00FE403F"/>
    <w:rsid w:val="00FE49F2"/>
    <w:rsid w:val="00FF1167"/>
    <w:rsid w:val="00FF44CD"/>
    <w:rsid w:val="0111F178"/>
    <w:rsid w:val="011648E9"/>
    <w:rsid w:val="01351BBE"/>
    <w:rsid w:val="016998DA"/>
    <w:rsid w:val="019D579A"/>
    <w:rsid w:val="01A24FC8"/>
    <w:rsid w:val="01BE6637"/>
    <w:rsid w:val="01EC0C14"/>
    <w:rsid w:val="01ED4129"/>
    <w:rsid w:val="023605E3"/>
    <w:rsid w:val="0238F089"/>
    <w:rsid w:val="02A8F2C3"/>
    <w:rsid w:val="02F712D5"/>
    <w:rsid w:val="032A2BE6"/>
    <w:rsid w:val="034B24BD"/>
    <w:rsid w:val="0406150B"/>
    <w:rsid w:val="04D3D4FF"/>
    <w:rsid w:val="054BABC0"/>
    <w:rsid w:val="05BFB7F0"/>
    <w:rsid w:val="05CB23C7"/>
    <w:rsid w:val="06DADA1B"/>
    <w:rsid w:val="0768DB04"/>
    <w:rsid w:val="08D4A2AF"/>
    <w:rsid w:val="0978F540"/>
    <w:rsid w:val="0999CDDE"/>
    <w:rsid w:val="09B1E2C3"/>
    <w:rsid w:val="09D36EC3"/>
    <w:rsid w:val="0A2261F5"/>
    <w:rsid w:val="0A40A86F"/>
    <w:rsid w:val="0A43AEA5"/>
    <w:rsid w:val="0B27C317"/>
    <w:rsid w:val="0BF434D4"/>
    <w:rsid w:val="0C16E3CD"/>
    <w:rsid w:val="0C3EEBDC"/>
    <w:rsid w:val="0DADCAB6"/>
    <w:rsid w:val="0DC78A8B"/>
    <w:rsid w:val="0F0F5ECD"/>
    <w:rsid w:val="0FB848D9"/>
    <w:rsid w:val="10452357"/>
    <w:rsid w:val="10459A96"/>
    <w:rsid w:val="1072E7C6"/>
    <w:rsid w:val="10AF5D60"/>
    <w:rsid w:val="11685E52"/>
    <w:rsid w:val="11AF99E4"/>
    <w:rsid w:val="1219B80D"/>
    <w:rsid w:val="122A035C"/>
    <w:rsid w:val="123A4214"/>
    <w:rsid w:val="12D2D1B3"/>
    <w:rsid w:val="149785A9"/>
    <w:rsid w:val="14CF3CD5"/>
    <w:rsid w:val="14E693D0"/>
    <w:rsid w:val="156D8220"/>
    <w:rsid w:val="161BF03C"/>
    <w:rsid w:val="1621A43D"/>
    <w:rsid w:val="162D2454"/>
    <w:rsid w:val="1661DD67"/>
    <w:rsid w:val="166CA0CD"/>
    <w:rsid w:val="173EE70F"/>
    <w:rsid w:val="1761FAF5"/>
    <w:rsid w:val="185A1068"/>
    <w:rsid w:val="18622FC4"/>
    <w:rsid w:val="18CC4564"/>
    <w:rsid w:val="18F82D7A"/>
    <w:rsid w:val="193EA932"/>
    <w:rsid w:val="194A0F46"/>
    <w:rsid w:val="194F279D"/>
    <w:rsid w:val="19728C73"/>
    <w:rsid w:val="19EC55BF"/>
    <w:rsid w:val="1A0271EE"/>
    <w:rsid w:val="1A05B9D7"/>
    <w:rsid w:val="1A56CC39"/>
    <w:rsid w:val="1ABB98FC"/>
    <w:rsid w:val="1B0104B6"/>
    <w:rsid w:val="1B06C72D"/>
    <w:rsid w:val="1B17457D"/>
    <w:rsid w:val="1B28D834"/>
    <w:rsid w:val="1C132C18"/>
    <w:rsid w:val="1C883A7C"/>
    <w:rsid w:val="1D087B30"/>
    <w:rsid w:val="1D28DB02"/>
    <w:rsid w:val="1D35A0E7"/>
    <w:rsid w:val="1D42C984"/>
    <w:rsid w:val="1D7122E9"/>
    <w:rsid w:val="1DA0A3F1"/>
    <w:rsid w:val="1E25FE48"/>
    <w:rsid w:val="1F535808"/>
    <w:rsid w:val="1FBA02D1"/>
    <w:rsid w:val="20138313"/>
    <w:rsid w:val="2037CA76"/>
    <w:rsid w:val="208D2E64"/>
    <w:rsid w:val="20C8BC33"/>
    <w:rsid w:val="20EF52AE"/>
    <w:rsid w:val="210EED9D"/>
    <w:rsid w:val="218988AB"/>
    <w:rsid w:val="219BED8E"/>
    <w:rsid w:val="2205F607"/>
    <w:rsid w:val="220E47A1"/>
    <w:rsid w:val="235434B8"/>
    <w:rsid w:val="2454F33F"/>
    <w:rsid w:val="245BC24A"/>
    <w:rsid w:val="24842EA9"/>
    <w:rsid w:val="24ACBE67"/>
    <w:rsid w:val="256FCF26"/>
    <w:rsid w:val="25C78847"/>
    <w:rsid w:val="26010B1C"/>
    <w:rsid w:val="265C2B9C"/>
    <w:rsid w:val="2662A136"/>
    <w:rsid w:val="26CB475B"/>
    <w:rsid w:val="280D5A21"/>
    <w:rsid w:val="29399E89"/>
    <w:rsid w:val="2A0C3669"/>
    <w:rsid w:val="2A5EA989"/>
    <w:rsid w:val="2A93D46E"/>
    <w:rsid w:val="2AD32E8E"/>
    <w:rsid w:val="2AD3CE66"/>
    <w:rsid w:val="2B52E193"/>
    <w:rsid w:val="2B66CA6B"/>
    <w:rsid w:val="2B6DA67A"/>
    <w:rsid w:val="2B96CBF3"/>
    <w:rsid w:val="2B9A5048"/>
    <w:rsid w:val="2BACD5AD"/>
    <w:rsid w:val="2C07AB73"/>
    <w:rsid w:val="2C69F620"/>
    <w:rsid w:val="2C6D9322"/>
    <w:rsid w:val="2CCD8204"/>
    <w:rsid w:val="2CF9F3A1"/>
    <w:rsid w:val="2D67CB40"/>
    <w:rsid w:val="2D6E44F7"/>
    <w:rsid w:val="2E2010EB"/>
    <w:rsid w:val="2E3B635C"/>
    <w:rsid w:val="2E7C9BA5"/>
    <w:rsid w:val="2ECE6CB5"/>
    <w:rsid w:val="2ED73826"/>
    <w:rsid w:val="2EECCAA9"/>
    <w:rsid w:val="2F1BCECD"/>
    <w:rsid w:val="2F7181F5"/>
    <w:rsid w:val="2FA8E00D"/>
    <w:rsid w:val="304B5DD5"/>
    <w:rsid w:val="305C8E14"/>
    <w:rsid w:val="32FEAF65"/>
    <w:rsid w:val="33500CC8"/>
    <w:rsid w:val="33693525"/>
    <w:rsid w:val="3382FE97"/>
    <w:rsid w:val="3383BEBE"/>
    <w:rsid w:val="339F3F63"/>
    <w:rsid w:val="33E96F15"/>
    <w:rsid w:val="351D6EB8"/>
    <w:rsid w:val="352B3A68"/>
    <w:rsid w:val="35B700B3"/>
    <w:rsid w:val="35CE3274"/>
    <w:rsid w:val="361AE225"/>
    <w:rsid w:val="361D7E66"/>
    <w:rsid w:val="364E62C7"/>
    <w:rsid w:val="36C1D232"/>
    <w:rsid w:val="36CD795A"/>
    <w:rsid w:val="3774ABE1"/>
    <w:rsid w:val="3928E9CE"/>
    <w:rsid w:val="393FC7C5"/>
    <w:rsid w:val="3A051A1C"/>
    <w:rsid w:val="3A100032"/>
    <w:rsid w:val="3A3D412E"/>
    <w:rsid w:val="3AA58D91"/>
    <w:rsid w:val="3B1F6B72"/>
    <w:rsid w:val="3C29B663"/>
    <w:rsid w:val="3CD65D3A"/>
    <w:rsid w:val="3CDFB552"/>
    <w:rsid w:val="3CE8577F"/>
    <w:rsid w:val="3CF6EF0E"/>
    <w:rsid w:val="3D27882B"/>
    <w:rsid w:val="3DD8B5B8"/>
    <w:rsid w:val="3E3EBA0B"/>
    <w:rsid w:val="3E9DF890"/>
    <w:rsid w:val="3EB42F05"/>
    <w:rsid w:val="3F621782"/>
    <w:rsid w:val="3F84A3D4"/>
    <w:rsid w:val="40771294"/>
    <w:rsid w:val="4080B23B"/>
    <w:rsid w:val="4098B846"/>
    <w:rsid w:val="40A8E106"/>
    <w:rsid w:val="40D4B0A5"/>
    <w:rsid w:val="40ECA905"/>
    <w:rsid w:val="4152DC1A"/>
    <w:rsid w:val="416A16D1"/>
    <w:rsid w:val="419C221A"/>
    <w:rsid w:val="421615B6"/>
    <w:rsid w:val="4313BD72"/>
    <w:rsid w:val="434694B9"/>
    <w:rsid w:val="43E081C8"/>
    <w:rsid w:val="43E13C16"/>
    <w:rsid w:val="44466CC0"/>
    <w:rsid w:val="44C83D33"/>
    <w:rsid w:val="4502986B"/>
    <w:rsid w:val="451AC569"/>
    <w:rsid w:val="45FED4C9"/>
    <w:rsid w:val="466271A0"/>
    <w:rsid w:val="46E986D9"/>
    <w:rsid w:val="474CF767"/>
    <w:rsid w:val="47919447"/>
    <w:rsid w:val="48120ECB"/>
    <w:rsid w:val="490AA915"/>
    <w:rsid w:val="4919FEC2"/>
    <w:rsid w:val="492D64A8"/>
    <w:rsid w:val="4936758B"/>
    <w:rsid w:val="494672EA"/>
    <w:rsid w:val="496B42F2"/>
    <w:rsid w:val="49B54EB5"/>
    <w:rsid w:val="49B58447"/>
    <w:rsid w:val="49E7D757"/>
    <w:rsid w:val="4AB00CAC"/>
    <w:rsid w:val="4B6CA458"/>
    <w:rsid w:val="4C519F84"/>
    <w:rsid w:val="4C8624EA"/>
    <w:rsid w:val="4D177F35"/>
    <w:rsid w:val="4D19BB23"/>
    <w:rsid w:val="4DB1E93F"/>
    <w:rsid w:val="4E09E6AE"/>
    <w:rsid w:val="4E1732AB"/>
    <w:rsid w:val="4F0D9576"/>
    <w:rsid w:val="4F579F46"/>
    <w:rsid w:val="4F78FA13"/>
    <w:rsid w:val="4F9CA62C"/>
    <w:rsid w:val="507740C2"/>
    <w:rsid w:val="512B46EC"/>
    <w:rsid w:val="51834D79"/>
    <w:rsid w:val="51CE0294"/>
    <w:rsid w:val="51EE30E6"/>
    <w:rsid w:val="524E1E26"/>
    <w:rsid w:val="5262C2B7"/>
    <w:rsid w:val="527BA218"/>
    <w:rsid w:val="52C4172E"/>
    <w:rsid w:val="53B4A3FB"/>
    <w:rsid w:val="53D9C66C"/>
    <w:rsid w:val="54093C2C"/>
    <w:rsid w:val="5477641D"/>
    <w:rsid w:val="548A3C07"/>
    <w:rsid w:val="54B5E31F"/>
    <w:rsid w:val="54B9A50F"/>
    <w:rsid w:val="54D351BE"/>
    <w:rsid w:val="550277D8"/>
    <w:rsid w:val="553DD731"/>
    <w:rsid w:val="556729CF"/>
    <w:rsid w:val="55C73BA6"/>
    <w:rsid w:val="55FBD036"/>
    <w:rsid w:val="56F3F2D5"/>
    <w:rsid w:val="5A14A2E6"/>
    <w:rsid w:val="5A405CD0"/>
    <w:rsid w:val="5AAEF6BA"/>
    <w:rsid w:val="5B1FEF0C"/>
    <w:rsid w:val="5B36DD7F"/>
    <w:rsid w:val="5B3759B3"/>
    <w:rsid w:val="5B7AE62F"/>
    <w:rsid w:val="5BB9F369"/>
    <w:rsid w:val="5BCDC033"/>
    <w:rsid w:val="5C04CEB0"/>
    <w:rsid w:val="5C24555E"/>
    <w:rsid w:val="5C29D744"/>
    <w:rsid w:val="5C9A3A3C"/>
    <w:rsid w:val="5CB0D3CF"/>
    <w:rsid w:val="5CE2DB42"/>
    <w:rsid w:val="5D1A0F81"/>
    <w:rsid w:val="5DEA6B52"/>
    <w:rsid w:val="5E40069B"/>
    <w:rsid w:val="5E49241F"/>
    <w:rsid w:val="5EC5E0AB"/>
    <w:rsid w:val="5ECC3DB7"/>
    <w:rsid w:val="5F12B3AB"/>
    <w:rsid w:val="5F4BD923"/>
    <w:rsid w:val="5FB52F77"/>
    <w:rsid w:val="605419C9"/>
    <w:rsid w:val="6096756F"/>
    <w:rsid w:val="60FA32F0"/>
    <w:rsid w:val="6196CD5F"/>
    <w:rsid w:val="61BCDD01"/>
    <w:rsid w:val="62627443"/>
    <w:rsid w:val="627ECF3B"/>
    <w:rsid w:val="62AA8F52"/>
    <w:rsid w:val="62FF3652"/>
    <w:rsid w:val="635D28D1"/>
    <w:rsid w:val="63C1AC54"/>
    <w:rsid w:val="64041C68"/>
    <w:rsid w:val="64488EA5"/>
    <w:rsid w:val="64727452"/>
    <w:rsid w:val="64A25215"/>
    <w:rsid w:val="64B734AA"/>
    <w:rsid w:val="650E628F"/>
    <w:rsid w:val="65E8BFBC"/>
    <w:rsid w:val="65F44F42"/>
    <w:rsid w:val="66A4013A"/>
    <w:rsid w:val="66DAA711"/>
    <w:rsid w:val="66EC8E96"/>
    <w:rsid w:val="67205CBC"/>
    <w:rsid w:val="6809545C"/>
    <w:rsid w:val="6876CCB0"/>
    <w:rsid w:val="689ED060"/>
    <w:rsid w:val="694A3F21"/>
    <w:rsid w:val="6953E9C5"/>
    <w:rsid w:val="69DBA1FC"/>
    <w:rsid w:val="69DD10B8"/>
    <w:rsid w:val="69DEDF8C"/>
    <w:rsid w:val="6A32AF81"/>
    <w:rsid w:val="6A91063B"/>
    <w:rsid w:val="6A92E9EA"/>
    <w:rsid w:val="6ADD1B24"/>
    <w:rsid w:val="6C088E10"/>
    <w:rsid w:val="6C484C3D"/>
    <w:rsid w:val="6C4E284A"/>
    <w:rsid w:val="6C84CCEC"/>
    <w:rsid w:val="6CAAB1C9"/>
    <w:rsid w:val="6CC64919"/>
    <w:rsid w:val="6D466C54"/>
    <w:rsid w:val="6D52CAB9"/>
    <w:rsid w:val="6D74F877"/>
    <w:rsid w:val="6DADC05E"/>
    <w:rsid w:val="6E282315"/>
    <w:rsid w:val="6E61AE58"/>
    <w:rsid w:val="6EB544D5"/>
    <w:rsid w:val="6EC1BA4F"/>
    <w:rsid w:val="6F6EFC53"/>
    <w:rsid w:val="70347823"/>
    <w:rsid w:val="709370DC"/>
    <w:rsid w:val="7096D573"/>
    <w:rsid w:val="715B252E"/>
    <w:rsid w:val="71809CAE"/>
    <w:rsid w:val="718B0CD3"/>
    <w:rsid w:val="722F4466"/>
    <w:rsid w:val="72ABC1DC"/>
    <w:rsid w:val="72DE5479"/>
    <w:rsid w:val="73185FB6"/>
    <w:rsid w:val="73230430"/>
    <w:rsid w:val="732FE9E4"/>
    <w:rsid w:val="7369EA9A"/>
    <w:rsid w:val="7419C238"/>
    <w:rsid w:val="753EDDC9"/>
    <w:rsid w:val="75469760"/>
    <w:rsid w:val="75A1BB70"/>
    <w:rsid w:val="7606D10C"/>
    <w:rsid w:val="761286D5"/>
    <w:rsid w:val="764813ED"/>
    <w:rsid w:val="76A3B398"/>
    <w:rsid w:val="77095A74"/>
    <w:rsid w:val="772BCB45"/>
    <w:rsid w:val="779E40B7"/>
    <w:rsid w:val="784C589D"/>
    <w:rsid w:val="78DE0FCF"/>
    <w:rsid w:val="790C220F"/>
    <w:rsid w:val="793BDD13"/>
    <w:rsid w:val="796FA12C"/>
    <w:rsid w:val="7A0CBE28"/>
    <w:rsid w:val="7A90366C"/>
    <w:rsid w:val="7B4F2AFD"/>
    <w:rsid w:val="7B909299"/>
    <w:rsid w:val="7C0DA8D9"/>
    <w:rsid w:val="7C12DE70"/>
    <w:rsid w:val="7C761290"/>
    <w:rsid w:val="7CC9B672"/>
    <w:rsid w:val="7D1FEDB2"/>
    <w:rsid w:val="7D42DDC1"/>
    <w:rsid w:val="7D61E7FD"/>
    <w:rsid w:val="7D6D0749"/>
    <w:rsid w:val="7DC4025D"/>
    <w:rsid w:val="7DC71138"/>
    <w:rsid w:val="7DC7D72E"/>
    <w:rsid w:val="7E17D260"/>
    <w:rsid w:val="7F011BBC"/>
    <w:rsid w:val="7F21CBC0"/>
    <w:rsid w:val="7F80AEE0"/>
    <w:rsid w:val="7F9854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1C04"/>
  <w15:docId w15:val="{7A424237-C4C6-4834-9938-48D93B99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457AFE"/>
    <w:pPr>
      <w:numPr>
        <w:numId w:val="20"/>
      </w:numPr>
      <w:tabs>
        <w:tab w:val="left" w:pos="845"/>
      </w:tabs>
      <w:jc w:val="center"/>
      <w:outlineLvl w:val="0"/>
    </w:pPr>
    <w:rPr>
      <w:b/>
      <w:bCs/>
      <w:sz w:val="24"/>
      <w:szCs w:val="24"/>
      <w:u w:val="single"/>
    </w:rPr>
  </w:style>
  <w:style w:type="paragraph" w:styleId="Heading2">
    <w:name w:val="heading 2"/>
    <w:basedOn w:val="Heading1"/>
    <w:link w:val="Heading2Char"/>
    <w:uiPriority w:val="9"/>
    <w:unhideWhenUsed/>
    <w:qFormat/>
    <w:rsid w:val="00457AFE"/>
    <w:pPr>
      <w:numPr>
        <w:ilvl w:val="1"/>
      </w:numPr>
      <w:jc w:val="left"/>
      <w:outlineLvl w:val="1"/>
    </w:pPr>
    <w:rPr>
      <w:u w:val="none"/>
    </w:rPr>
  </w:style>
  <w:style w:type="paragraph" w:styleId="Heading3">
    <w:name w:val="heading 3"/>
    <w:basedOn w:val="Heading2"/>
    <w:next w:val="Normal"/>
    <w:link w:val="Heading3Char"/>
    <w:uiPriority w:val="9"/>
    <w:unhideWhenUsed/>
    <w:qFormat/>
    <w:rsid w:val="00E94A11"/>
    <w:pPr>
      <w:numPr>
        <w:ilvl w:val="2"/>
      </w:numPr>
      <w:tabs>
        <w:tab w:val="left" w:pos="1024"/>
      </w:tabs>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TOC3">
    <w:name w:val="toc 3"/>
    <w:basedOn w:val="Normal"/>
    <w:uiPriority w:val="39"/>
    <w:qFormat/>
    <w:pPr>
      <w:ind w:left="440"/>
    </w:pPr>
    <w:rPr>
      <w:rFonts w:asciiTheme="minorHAnsi" w:hAnsiTheme="minorHAnsi" w:cstheme="minorHAnsi"/>
      <w:i/>
      <w:iCs/>
      <w:sz w:val="20"/>
      <w:szCs w:val="20"/>
    </w:rPr>
  </w:style>
  <w:style w:type="paragraph" w:styleId="BodyText">
    <w:name w:val="Body Text"/>
    <w:basedOn w:val="Normal"/>
    <w:uiPriority w:val="1"/>
    <w:qFormat/>
    <w:rsid w:val="00E94A11"/>
    <w:pPr>
      <w:ind w:left="240" w:right="399"/>
    </w:pPr>
    <w:rPr>
      <w:sz w:val="24"/>
      <w:szCs w:val="24"/>
    </w:rPr>
  </w:style>
  <w:style w:type="paragraph" w:styleId="ListParagraph">
    <w:name w:val="List Paragraph"/>
    <w:basedOn w:val="Normal"/>
    <w:uiPriority w:val="34"/>
    <w:qFormat/>
    <w:pPr>
      <w:ind w:left="599" w:hanging="360"/>
    </w:pPr>
  </w:style>
  <w:style w:type="paragraph" w:customStyle="1" w:styleId="TableParagraph">
    <w:name w:val="Table Paragraph"/>
    <w:basedOn w:val="Normal"/>
    <w:uiPriority w:val="1"/>
    <w:qFormat/>
    <w:pPr>
      <w:ind w:left="107"/>
    </w:pPr>
  </w:style>
  <w:style w:type="character" w:customStyle="1" w:styleId="normaltextrun">
    <w:name w:val="normaltextrun"/>
    <w:basedOn w:val="DefaultParagraphFont"/>
    <w:rsid w:val="001B280A"/>
  </w:style>
  <w:style w:type="character" w:customStyle="1" w:styleId="outlook-search-highlight">
    <w:name w:val="outlook-search-highlight"/>
    <w:basedOn w:val="DefaultParagraphFont"/>
    <w:rsid w:val="001B280A"/>
  </w:style>
  <w:style w:type="character" w:styleId="Hyperlink">
    <w:name w:val="Hyperlink"/>
    <w:basedOn w:val="DefaultParagraphFont"/>
    <w:uiPriority w:val="99"/>
    <w:unhideWhenUsed/>
    <w:rsid w:val="001B280A"/>
    <w:rPr>
      <w:color w:val="0000FF" w:themeColor="hyperlink"/>
      <w:u w:val="single"/>
    </w:rPr>
  </w:style>
  <w:style w:type="character" w:styleId="UnresolvedMention">
    <w:name w:val="Unresolved Mention"/>
    <w:basedOn w:val="DefaultParagraphFont"/>
    <w:uiPriority w:val="99"/>
    <w:semiHidden/>
    <w:unhideWhenUsed/>
    <w:rsid w:val="001B280A"/>
    <w:rPr>
      <w:color w:val="605E5C"/>
      <w:shd w:val="clear" w:color="auto" w:fill="E1DFDD"/>
    </w:rPr>
  </w:style>
  <w:style w:type="character" w:customStyle="1" w:styleId="wacimagecontainer">
    <w:name w:val="wacimagecontainer"/>
    <w:basedOn w:val="DefaultParagraphFont"/>
    <w:rsid w:val="00BA4DE1"/>
  </w:style>
  <w:style w:type="paragraph" w:styleId="FootnoteText">
    <w:name w:val="footnote text"/>
    <w:basedOn w:val="Normal"/>
    <w:link w:val="FootnoteTextChar"/>
    <w:uiPriority w:val="99"/>
    <w:semiHidden/>
    <w:unhideWhenUsed/>
    <w:rsid w:val="00592524"/>
    <w:rPr>
      <w:sz w:val="20"/>
      <w:szCs w:val="20"/>
    </w:rPr>
  </w:style>
  <w:style w:type="character" w:customStyle="1" w:styleId="FootnoteTextChar">
    <w:name w:val="Footnote Text Char"/>
    <w:basedOn w:val="DefaultParagraphFont"/>
    <w:link w:val="FootnoteText"/>
    <w:uiPriority w:val="99"/>
    <w:semiHidden/>
    <w:rsid w:val="005925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2524"/>
    <w:rPr>
      <w:vertAlign w:val="superscript"/>
    </w:rPr>
  </w:style>
  <w:style w:type="paragraph" w:styleId="BlockText">
    <w:name w:val="Block Text"/>
    <w:basedOn w:val="Normal"/>
    <w:uiPriority w:val="99"/>
    <w:unhideWhenUsed/>
    <w:rsid w:val="00643EA5"/>
    <w:pPr>
      <w:widowControl/>
      <w:autoSpaceDE/>
      <w:autoSpaceDN/>
      <w:spacing w:after="240"/>
    </w:pPr>
    <w:rPr>
      <w:rFonts w:ascii="Calibri" w:eastAsiaTheme="minorHAnsi" w:hAnsi="Calibri" w:cs="Calibri"/>
      <w:sz w:val="20"/>
      <w:szCs w:val="24"/>
    </w:rPr>
  </w:style>
  <w:style w:type="table" w:styleId="TableGrid">
    <w:name w:val="Table Grid"/>
    <w:basedOn w:val="TableNormal"/>
    <w:uiPriority w:val="39"/>
    <w:rsid w:val="00643EA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43EA5"/>
    <w:pPr>
      <w:widowControl/>
      <w:autoSpaceDE/>
      <w:autoSpaceDN/>
    </w:pPr>
    <w:rPr>
      <w:rFonts w:asciiTheme="minorHAnsi" w:eastAsiaTheme="minorHAnsi" w:hAnsiTheme="minorHAnsi" w:cstheme="minorBidi"/>
      <w:sz w:val="24"/>
      <w:szCs w:val="24"/>
    </w:rPr>
  </w:style>
  <w:style w:type="paragraph" w:customStyle="1" w:styleId="Paragraph">
    <w:name w:val="Paragraph"/>
    <w:basedOn w:val="Normal"/>
    <w:rsid w:val="00643EA5"/>
    <w:pPr>
      <w:widowControl/>
      <w:autoSpaceDE/>
      <w:autoSpaceDN/>
      <w:ind w:firstLine="360"/>
    </w:pPr>
    <w:rPr>
      <w:sz w:val="20"/>
      <w:szCs w:val="20"/>
      <w14:ligatures w14:val="standardContextual"/>
    </w:rPr>
  </w:style>
  <w:style w:type="numbering" w:customStyle="1" w:styleId="CurrentList1">
    <w:name w:val="Current List1"/>
    <w:uiPriority w:val="99"/>
    <w:rsid w:val="00C017C5"/>
    <w:pPr>
      <w:numPr>
        <w:numId w:val="10"/>
      </w:numPr>
    </w:pPr>
  </w:style>
  <w:style w:type="numbering" w:customStyle="1" w:styleId="CurrentList2">
    <w:name w:val="Current List2"/>
    <w:uiPriority w:val="99"/>
    <w:rsid w:val="00C017C5"/>
    <w:pPr>
      <w:numPr>
        <w:numId w:val="11"/>
      </w:numPr>
    </w:pPr>
  </w:style>
  <w:style w:type="numbering" w:customStyle="1" w:styleId="CurrentList3">
    <w:name w:val="Current List3"/>
    <w:uiPriority w:val="99"/>
    <w:rsid w:val="00C017C5"/>
    <w:pPr>
      <w:numPr>
        <w:numId w:val="12"/>
      </w:numPr>
    </w:pPr>
  </w:style>
  <w:style w:type="numbering" w:customStyle="1" w:styleId="CurrentList4">
    <w:name w:val="Current List4"/>
    <w:uiPriority w:val="99"/>
    <w:rsid w:val="00637CFF"/>
    <w:pPr>
      <w:numPr>
        <w:numId w:val="13"/>
      </w:numPr>
    </w:pPr>
  </w:style>
  <w:style w:type="numbering" w:customStyle="1" w:styleId="CurrentList5">
    <w:name w:val="Current List5"/>
    <w:uiPriority w:val="99"/>
    <w:rsid w:val="00637CFF"/>
    <w:pPr>
      <w:numPr>
        <w:numId w:val="14"/>
      </w:numPr>
    </w:pPr>
  </w:style>
  <w:style w:type="numbering" w:customStyle="1" w:styleId="CurrentList6">
    <w:name w:val="Current List6"/>
    <w:uiPriority w:val="99"/>
    <w:rsid w:val="00637CFF"/>
    <w:pPr>
      <w:numPr>
        <w:numId w:val="15"/>
      </w:numPr>
    </w:pPr>
  </w:style>
  <w:style w:type="numbering" w:customStyle="1" w:styleId="CurrentList7">
    <w:name w:val="Current List7"/>
    <w:uiPriority w:val="99"/>
    <w:rsid w:val="00637CFF"/>
    <w:pPr>
      <w:numPr>
        <w:numId w:val="16"/>
      </w:numPr>
    </w:pPr>
  </w:style>
  <w:style w:type="numbering" w:customStyle="1" w:styleId="CurrentList8">
    <w:name w:val="Current List8"/>
    <w:uiPriority w:val="99"/>
    <w:rsid w:val="007267C0"/>
    <w:pPr>
      <w:numPr>
        <w:numId w:val="17"/>
      </w:numPr>
    </w:pPr>
  </w:style>
  <w:style w:type="numbering" w:customStyle="1" w:styleId="CurrentList9">
    <w:name w:val="Current List9"/>
    <w:uiPriority w:val="99"/>
    <w:rsid w:val="007267C0"/>
    <w:pPr>
      <w:numPr>
        <w:numId w:val="18"/>
      </w:numPr>
    </w:pPr>
  </w:style>
  <w:style w:type="numbering" w:customStyle="1" w:styleId="CurrentList10">
    <w:name w:val="Current List10"/>
    <w:uiPriority w:val="99"/>
    <w:rsid w:val="007267C0"/>
    <w:pPr>
      <w:numPr>
        <w:numId w:val="19"/>
      </w:numPr>
    </w:pPr>
  </w:style>
  <w:style w:type="paragraph" w:styleId="Revision">
    <w:name w:val="Revision"/>
    <w:hidden/>
    <w:uiPriority w:val="99"/>
    <w:semiHidden/>
    <w:rsid w:val="005F5DEC"/>
    <w:pPr>
      <w:widowControl/>
      <w:autoSpaceDE/>
      <w:autoSpaceDN/>
    </w:pPr>
    <w:rPr>
      <w:rFonts w:ascii="Times New Roman" w:eastAsia="Times New Roman" w:hAnsi="Times New Roman" w:cs="Times New Roman"/>
    </w:rPr>
  </w:style>
  <w:style w:type="paragraph" w:styleId="TOC4">
    <w:name w:val="toc 4"/>
    <w:basedOn w:val="Normal"/>
    <w:next w:val="Normal"/>
    <w:autoRedefine/>
    <w:uiPriority w:val="39"/>
    <w:unhideWhenUsed/>
    <w:rsid w:val="00E94A11"/>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E94A11"/>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E94A11"/>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E94A11"/>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E94A11"/>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E94A11"/>
    <w:pPr>
      <w:ind w:left="1760"/>
    </w:pPr>
    <w:rPr>
      <w:rFonts w:asciiTheme="minorHAnsi" w:hAnsiTheme="minorHAnsi" w:cstheme="minorHAnsi"/>
      <w:sz w:val="18"/>
      <w:szCs w:val="18"/>
    </w:rPr>
  </w:style>
  <w:style w:type="character" w:customStyle="1" w:styleId="Heading3Char">
    <w:name w:val="Heading 3 Char"/>
    <w:basedOn w:val="DefaultParagraphFont"/>
    <w:link w:val="Heading3"/>
    <w:uiPriority w:val="9"/>
    <w:rsid w:val="00E94A11"/>
    <w:rPr>
      <w:rFonts w:ascii="Times New Roman" w:eastAsia="Times New Roman" w:hAnsi="Times New Roman" w:cs="Times New Roman"/>
      <w:b/>
      <w:bCs/>
      <w:sz w:val="24"/>
      <w:szCs w:val="24"/>
    </w:rPr>
  </w:style>
  <w:style w:type="numbering" w:customStyle="1" w:styleId="CurrentList11">
    <w:name w:val="Current List11"/>
    <w:uiPriority w:val="99"/>
    <w:rsid w:val="00457AFE"/>
    <w:pPr>
      <w:numPr>
        <w:numId w:val="21"/>
      </w:numPr>
    </w:pPr>
  </w:style>
  <w:style w:type="paragraph" w:styleId="Header">
    <w:name w:val="header"/>
    <w:basedOn w:val="Normal"/>
    <w:link w:val="HeaderChar"/>
    <w:uiPriority w:val="99"/>
    <w:unhideWhenUsed/>
    <w:rsid w:val="00FF1167"/>
    <w:pPr>
      <w:tabs>
        <w:tab w:val="center" w:pos="4680"/>
        <w:tab w:val="right" w:pos="9360"/>
      </w:tabs>
    </w:pPr>
  </w:style>
  <w:style w:type="character" w:customStyle="1" w:styleId="HeaderChar">
    <w:name w:val="Header Char"/>
    <w:basedOn w:val="DefaultParagraphFont"/>
    <w:link w:val="Header"/>
    <w:uiPriority w:val="99"/>
    <w:rsid w:val="00FF1167"/>
    <w:rPr>
      <w:rFonts w:ascii="Times New Roman" w:eastAsia="Times New Roman" w:hAnsi="Times New Roman" w:cs="Times New Roman"/>
    </w:rPr>
  </w:style>
  <w:style w:type="paragraph" w:styleId="Footer">
    <w:name w:val="footer"/>
    <w:basedOn w:val="Normal"/>
    <w:link w:val="FooterChar"/>
    <w:uiPriority w:val="99"/>
    <w:unhideWhenUsed/>
    <w:rsid w:val="00FF1167"/>
    <w:pPr>
      <w:tabs>
        <w:tab w:val="center" w:pos="4680"/>
        <w:tab w:val="right" w:pos="9360"/>
      </w:tabs>
    </w:pPr>
  </w:style>
  <w:style w:type="character" w:customStyle="1" w:styleId="FooterChar">
    <w:name w:val="Footer Char"/>
    <w:basedOn w:val="DefaultParagraphFont"/>
    <w:link w:val="Footer"/>
    <w:uiPriority w:val="99"/>
    <w:rsid w:val="00FF116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10C91"/>
    <w:rPr>
      <w:sz w:val="16"/>
      <w:szCs w:val="16"/>
    </w:rPr>
  </w:style>
  <w:style w:type="paragraph" w:styleId="CommentText">
    <w:name w:val="annotation text"/>
    <w:basedOn w:val="Normal"/>
    <w:link w:val="CommentTextChar"/>
    <w:uiPriority w:val="99"/>
    <w:unhideWhenUsed/>
    <w:rsid w:val="00C10C91"/>
    <w:rPr>
      <w:sz w:val="20"/>
      <w:szCs w:val="20"/>
    </w:rPr>
  </w:style>
  <w:style w:type="character" w:customStyle="1" w:styleId="CommentTextChar">
    <w:name w:val="Comment Text Char"/>
    <w:basedOn w:val="DefaultParagraphFont"/>
    <w:link w:val="CommentText"/>
    <w:uiPriority w:val="99"/>
    <w:rsid w:val="00C10C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C91"/>
    <w:rPr>
      <w:b/>
      <w:bCs/>
    </w:rPr>
  </w:style>
  <w:style w:type="character" w:customStyle="1" w:styleId="CommentSubjectChar">
    <w:name w:val="Comment Subject Char"/>
    <w:basedOn w:val="CommentTextChar"/>
    <w:link w:val="CommentSubject"/>
    <w:uiPriority w:val="99"/>
    <w:semiHidden/>
    <w:rsid w:val="00C10C91"/>
    <w:rPr>
      <w:rFonts w:ascii="Times New Roman" w:eastAsia="Times New Roman" w:hAnsi="Times New Roman" w:cs="Times New Roman"/>
      <w:b/>
      <w:bCs/>
      <w:sz w:val="20"/>
      <w:szCs w:val="20"/>
    </w:rPr>
  </w:style>
  <w:style w:type="table" w:customStyle="1" w:styleId="TableGrid1">
    <w:name w:val="Table Grid1"/>
    <w:basedOn w:val="TableNormal"/>
    <w:next w:val="TableGrid"/>
    <w:rsid w:val="00412824"/>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DE2CC7"/>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2">
    <w:name w:val="Current List12"/>
    <w:uiPriority w:val="99"/>
    <w:rsid w:val="00DB102C"/>
    <w:pPr>
      <w:numPr>
        <w:numId w:val="28"/>
      </w:numPr>
    </w:pPr>
  </w:style>
  <w:style w:type="numbering" w:customStyle="1" w:styleId="CurrentList13">
    <w:name w:val="Current List13"/>
    <w:uiPriority w:val="99"/>
    <w:rsid w:val="00DB102C"/>
    <w:pPr>
      <w:numPr>
        <w:numId w:val="30"/>
      </w:numPr>
    </w:pPr>
  </w:style>
  <w:style w:type="numbering" w:customStyle="1" w:styleId="CurrentList14">
    <w:name w:val="Current List14"/>
    <w:uiPriority w:val="99"/>
    <w:rsid w:val="008A28EB"/>
    <w:pPr>
      <w:numPr>
        <w:numId w:val="32"/>
      </w:numPr>
    </w:pPr>
  </w:style>
  <w:style w:type="character" w:customStyle="1" w:styleId="Heading2Char">
    <w:name w:val="Heading 2 Char"/>
    <w:basedOn w:val="DefaultParagraphFont"/>
    <w:link w:val="Heading2"/>
    <w:uiPriority w:val="9"/>
    <w:rsid w:val="000C0619"/>
    <w:rPr>
      <w:rFonts w:ascii="Times New Roman" w:eastAsia="Times New Roman" w:hAnsi="Times New Roman" w:cs="Times New Roman"/>
      <w:b/>
      <w:bCs/>
      <w:sz w:val="24"/>
      <w:szCs w:val="24"/>
    </w:rPr>
  </w:style>
  <w:style w:type="paragraph" w:customStyle="1" w:styleId="p1">
    <w:name w:val="p1"/>
    <w:basedOn w:val="Normal"/>
    <w:rsid w:val="008D5210"/>
    <w:pPr>
      <w:widowControl/>
      <w:autoSpaceDE/>
      <w:autoSpaceDN/>
    </w:pPr>
    <w:rPr>
      <w:rFonts w:ascii="Arial" w:hAnsi="Arial" w:cs="Arial"/>
      <w:color w:val="454649"/>
      <w:sz w:val="41"/>
      <w:szCs w:val="41"/>
    </w:rPr>
  </w:style>
  <w:style w:type="paragraph" w:customStyle="1" w:styleId="p2">
    <w:name w:val="p2"/>
    <w:basedOn w:val="Normal"/>
    <w:rsid w:val="008D5210"/>
    <w:pPr>
      <w:widowControl/>
      <w:autoSpaceDE/>
      <w:autoSpaceDN/>
    </w:pPr>
    <w:rPr>
      <w:rFonts w:ascii="Arial" w:hAnsi="Arial" w:cs="Arial"/>
      <w:color w:val="454649"/>
      <w:sz w:val="36"/>
      <w:szCs w:val="36"/>
    </w:rPr>
  </w:style>
  <w:style w:type="character" w:customStyle="1" w:styleId="s1">
    <w:name w:val="s1"/>
    <w:basedOn w:val="DefaultParagraphFont"/>
    <w:rsid w:val="008D5210"/>
    <w:rPr>
      <w:rFonts w:ascii="Wingdings" w:hAnsi="Wingdings" w:hint="default"/>
      <w:sz w:val="36"/>
      <w:szCs w:val="36"/>
    </w:rPr>
  </w:style>
  <w:style w:type="character" w:customStyle="1" w:styleId="s2">
    <w:name w:val="s2"/>
    <w:basedOn w:val="DefaultParagraphFont"/>
    <w:rsid w:val="00C603E9"/>
    <w:rPr>
      <w:rFonts w:ascii="Wingdings" w:hAnsi="Wingdings" w:hint="default"/>
      <w:sz w:val="36"/>
      <w:szCs w:val="36"/>
    </w:rPr>
  </w:style>
  <w:style w:type="character" w:styleId="FollowedHyperlink">
    <w:name w:val="FollowedHyperlink"/>
    <w:basedOn w:val="DefaultParagraphFont"/>
    <w:uiPriority w:val="99"/>
    <w:semiHidden/>
    <w:unhideWhenUsed/>
    <w:rsid w:val="00FB6E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203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y.carlin@science.doe.gov" TargetMode="External"/><Relationship Id="rId18" Type="http://schemas.openxmlformats.org/officeDocument/2006/relationships/image" Target="media/image3.png"/><Relationship Id="rId26" Type="http://schemas.openxmlformats.org/officeDocument/2006/relationships/hyperlink" Target="https://code.ornl.gov/dncsh/applications/-/tree/master/Manufacturing/TRIS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ncsh@ornl.gov" TargetMode="External"/><Relationship Id="rId17" Type="http://schemas.openxmlformats.org/officeDocument/2006/relationships/hyperlink" Target="https://code.ornl.gov/dncsh/applications/-/tree/master/Manufacturing/TRISO" TargetMode="External"/><Relationship Id="rId25" Type="http://schemas.openxmlformats.org/officeDocument/2006/relationships/hyperlink" Target="https://www.nrc.gov/docs/ML2506/ML25062A173.pdf" TargetMode="External"/><Relationship Id="rId2" Type="http://schemas.openxmlformats.org/officeDocument/2006/relationships/customXml" Target="../customXml/item2.xml"/><Relationship Id="rId16" Type="http://schemas.openxmlformats.org/officeDocument/2006/relationships/hyperlink" Target="https://www.nrc.gov/docs/ML2506/ML25062A173.pdf" TargetMode="External"/><Relationship Id="rId20" Type="http://schemas.openxmlformats.org/officeDocument/2006/relationships/hyperlink" Target="https://code.ornl.gov/dncsh/applications/-/tree/master/Manufacturing" TargetMode="External"/><Relationship Id="rId29" Type="http://schemas.openxmlformats.org/officeDocument/2006/relationships/hyperlink" Target="mailto:Robert.Rova@nuclear.energ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ncsh@ornl.gov" TargetMode="External"/><Relationship Id="rId5" Type="http://schemas.openxmlformats.org/officeDocument/2006/relationships/numbering" Target="numbering.xml"/><Relationship Id="rId15" Type="http://schemas.openxmlformats.org/officeDocument/2006/relationships/hyperlink" Target="mailto:dncsh@ornl.gov" TargetMode="External"/><Relationship Id="rId23" Type="http://schemas.openxmlformats.org/officeDocument/2006/relationships/hyperlink" Target="http://www.ornl.gov/dncsh" TargetMode="External"/><Relationship Id="rId28" Type="http://schemas.openxmlformats.org/officeDocument/2006/relationships/hyperlink" Target="mailto:Don.Algama@nuclear.energy.gov" TargetMode="External"/><Relationship Id="rId10" Type="http://schemas.openxmlformats.org/officeDocument/2006/relationships/endnotes" Target="endnotes.xml"/><Relationship Id="rId19" Type="http://schemas.openxmlformats.org/officeDocument/2006/relationships/hyperlink" Target="https://www.nrc.gov/docs/ML2506/ML25062A173.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rnl.gov/dncsh" TargetMode="External"/><Relationship Id="rId27" Type="http://schemas.openxmlformats.org/officeDocument/2006/relationships/hyperlink" Target="mailto:dncsh@ornl.go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nea.org/upload/docs/application/pdf/2023-09/nea_nsc_r_2022_6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187797B6D3043B8BDE54C82845847" ma:contentTypeVersion="13" ma:contentTypeDescription="Create a new document." ma:contentTypeScope="" ma:versionID="c32360485e6a3595c35e83607a7dd6b7">
  <xsd:schema xmlns:xsd="http://www.w3.org/2001/XMLSchema" xmlns:xs="http://www.w3.org/2001/XMLSchema" xmlns:p="http://schemas.microsoft.com/office/2006/metadata/properties" xmlns:ns2="066b82eb-92fd-4f0e-971c-9efd690f3985" xmlns:ns3="bfb0a4ed-0e31-461f-a2fa-33dfc26b6fcf" targetNamespace="http://schemas.microsoft.com/office/2006/metadata/properties" ma:root="true" ma:fieldsID="c6396589236557ed103e34a000d19d9a" ns2:_="" ns3:_="">
    <xsd:import namespace="066b82eb-92fd-4f0e-971c-9efd690f3985"/>
    <xsd:import namespace="bfb0a4ed-0e31-461f-a2fa-33dfc26b6f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82eb-92fd-4f0e-971c-9efd690f3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ac8405-059b-47f8-b48a-bbaeae0205a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b0a4ed-0e31-461f-a2fa-33dfc26b6f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5bb8b7-31e1-41d5-9750-3e1e897c7f23}" ma:internalName="TaxCatchAll" ma:showField="CatchAllData" ma:web="bfb0a4ed-0e31-461f-a2fa-33dfc26b6f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6b82eb-92fd-4f0e-971c-9efd690f3985">
      <Terms xmlns="http://schemas.microsoft.com/office/infopath/2007/PartnerControls"/>
    </lcf76f155ced4ddcb4097134ff3c332f>
    <TaxCatchAll xmlns="bfb0a4ed-0e31-461f-a2fa-33dfc26b6fcf" xsi:nil="true"/>
  </documentManagement>
</p:properties>
</file>

<file path=customXml/itemProps1.xml><?xml version="1.0" encoding="utf-8"?>
<ds:datastoreItem xmlns:ds="http://schemas.openxmlformats.org/officeDocument/2006/customXml" ds:itemID="{B0429478-3CEB-41A3-B5DE-2A5179433D3B}">
  <ds:schemaRefs>
    <ds:schemaRef ds:uri="http://schemas.microsoft.com/sharepoint/v3/contenttype/forms"/>
  </ds:schemaRefs>
</ds:datastoreItem>
</file>

<file path=customXml/itemProps2.xml><?xml version="1.0" encoding="utf-8"?>
<ds:datastoreItem xmlns:ds="http://schemas.openxmlformats.org/officeDocument/2006/customXml" ds:itemID="{32100981-C7B9-4D63-AEFD-2D26D98E8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b82eb-92fd-4f0e-971c-9efd690f3985"/>
    <ds:schemaRef ds:uri="bfb0a4ed-0e31-461f-a2fa-33dfc26b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402D9-314E-0C4F-B8D7-25FC23193414}">
  <ds:schemaRefs>
    <ds:schemaRef ds:uri="http://schemas.openxmlformats.org/officeDocument/2006/bibliography"/>
  </ds:schemaRefs>
</ds:datastoreItem>
</file>

<file path=customXml/itemProps4.xml><?xml version="1.0" encoding="utf-8"?>
<ds:datastoreItem xmlns:ds="http://schemas.openxmlformats.org/officeDocument/2006/customXml" ds:itemID="{A899CA72-758C-47D4-B2C5-6CDD355D3D09}">
  <ds:schemaRefs>
    <ds:schemaRef ds:uri="http://schemas.microsoft.com/office/2006/metadata/properties"/>
    <ds:schemaRef ds:uri="http://schemas.microsoft.com/office/infopath/2007/PartnerControls"/>
    <ds:schemaRef ds:uri="066b82eb-92fd-4f0e-971c-9efd690f3985"/>
    <ds:schemaRef ds:uri="bfb0a4ed-0e31-461f-a2fa-33dfc26b6fcf"/>
  </ds:schemaRefs>
</ds:datastoreItem>
</file>

<file path=docMetadata/LabelInfo.xml><?xml version="1.0" encoding="utf-8"?>
<clbl:labelList xmlns:clbl="http://schemas.microsoft.com/office/2020/mipLabelMetadata">
  <clbl:label id="{db3dbd43-4c4b-4544-9f8a-0553f9f5f25e}" enabled="0" method="" siteId="{db3dbd43-4c4b-4544-9f8a-0553f9f5f25e}" removed="1"/>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7196</Words>
  <Characters>41023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Announcement Template</vt:lpstr>
    </vt:vector>
  </TitlesOfParts>
  <Company>OUSD(A&amp;</Company>
  <LinksUpToDate>false</LinksUpToDate>
  <CharactersWithSpaces>48123</CharactersWithSpaces>
  <SharedDoc>false</SharedDoc>
  <HLinks>
    <vt:vector size="342" baseType="variant">
      <vt:variant>
        <vt:i4>1835044</vt:i4>
      </vt:variant>
      <vt:variant>
        <vt:i4>318</vt:i4>
      </vt:variant>
      <vt:variant>
        <vt:i4>0</vt:i4>
      </vt:variant>
      <vt:variant>
        <vt:i4>5</vt:i4>
      </vt:variant>
      <vt:variant>
        <vt:lpwstr>mailto:Robert.Rova@nuclear.energy.gov</vt:lpwstr>
      </vt:variant>
      <vt:variant>
        <vt:lpwstr/>
      </vt:variant>
      <vt:variant>
        <vt:i4>6357083</vt:i4>
      </vt:variant>
      <vt:variant>
        <vt:i4>315</vt:i4>
      </vt:variant>
      <vt:variant>
        <vt:i4>0</vt:i4>
      </vt:variant>
      <vt:variant>
        <vt:i4>5</vt:i4>
      </vt:variant>
      <vt:variant>
        <vt:lpwstr>mailto:Don.Algama@nuclear.energy.gov</vt:lpwstr>
      </vt:variant>
      <vt:variant>
        <vt:lpwstr/>
      </vt:variant>
      <vt:variant>
        <vt:i4>5046382</vt:i4>
      </vt:variant>
      <vt:variant>
        <vt:i4>312</vt:i4>
      </vt:variant>
      <vt:variant>
        <vt:i4>0</vt:i4>
      </vt:variant>
      <vt:variant>
        <vt:i4>5</vt:i4>
      </vt:variant>
      <vt:variant>
        <vt:lpwstr>mailto:dncsh@ornl.gov</vt:lpwstr>
      </vt:variant>
      <vt:variant>
        <vt:lpwstr/>
      </vt:variant>
      <vt:variant>
        <vt:i4>5046382</vt:i4>
      </vt:variant>
      <vt:variant>
        <vt:i4>309</vt:i4>
      </vt:variant>
      <vt:variant>
        <vt:i4>0</vt:i4>
      </vt:variant>
      <vt:variant>
        <vt:i4>5</vt:i4>
      </vt:variant>
      <vt:variant>
        <vt:lpwstr>mailto:dncsh@ornl.gov</vt:lpwstr>
      </vt:variant>
      <vt:variant>
        <vt:lpwstr/>
      </vt:variant>
      <vt:variant>
        <vt:i4>5832792</vt:i4>
      </vt:variant>
      <vt:variant>
        <vt:i4>306</vt:i4>
      </vt:variant>
      <vt:variant>
        <vt:i4>0</vt:i4>
      </vt:variant>
      <vt:variant>
        <vt:i4>5</vt:i4>
      </vt:variant>
      <vt:variant>
        <vt:lpwstr>http://www.ornl.gov/dncsh</vt:lpwstr>
      </vt:variant>
      <vt:variant>
        <vt:lpwstr/>
      </vt:variant>
      <vt:variant>
        <vt:i4>5046382</vt:i4>
      </vt:variant>
      <vt:variant>
        <vt:i4>297</vt:i4>
      </vt:variant>
      <vt:variant>
        <vt:i4>0</vt:i4>
      </vt:variant>
      <vt:variant>
        <vt:i4>5</vt:i4>
      </vt:variant>
      <vt:variant>
        <vt:lpwstr>mailto:dncsh@ornl.gov</vt:lpwstr>
      </vt:variant>
      <vt:variant>
        <vt:lpwstr/>
      </vt:variant>
      <vt:variant>
        <vt:i4>5832805</vt:i4>
      </vt:variant>
      <vt:variant>
        <vt:i4>294</vt:i4>
      </vt:variant>
      <vt:variant>
        <vt:i4>0</vt:i4>
      </vt:variant>
      <vt:variant>
        <vt:i4>5</vt:i4>
      </vt:variant>
      <vt:variant>
        <vt:lpwstr>mailto:marty.carlin@science.doe.gov</vt:lpwstr>
      </vt:variant>
      <vt:variant>
        <vt:lpwstr/>
      </vt:variant>
      <vt:variant>
        <vt:i4>5046382</vt:i4>
      </vt:variant>
      <vt:variant>
        <vt:i4>291</vt:i4>
      </vt:variant>
      <vt:variant>
        <vt:i4>0</vt:i4>
      </vt:variant>
      <vt:variant>
        <vt:i4>5</vt:i4>
      </vt:variant>
      <vt:variant>
        <vt:lpwstr>mailto:dncsh@ornl.gov</vt:lpwstr>
      </vt:variant>
      <vt:variant>
        <vt:lpwstr/>
      </vt:variant>
      <vt:variant>
        <vt:i4>1179698</vt:i4>
      </vt:variant>
      <vt:variant>
        <vt:i4>284</vt:i4>
      </vt:variant>
      <vt:variant>
        <vt:i4>0</vt:i4>
      </vt:variant>
      <vt:variant>
        <vt:i4>5</vt:i4>
      </vt:variant>
      <vt:variant>
        <vt:lpwstr/>
      </vt:variant>
      <vt:variant>
        <vt:lpwstr>_Toc163542445</vt:lpwstr>
      </vt:variant>
      <vt:variant>
        <vt:i4>1179698</vt:i4>
      </vt:variant>
      <vt:variant>
        <vt:i4>278</vt:i4>
      </vt:variant>
      <vt:variant>
        <vt:i4>0</vt:i4>
      </vt:variant>
      <vt:variant>
        <vt:i4>5</vt:i4>
      </vt:variant>
      <vt:variant>
        <vt:lpwstr/>
      </vt:variant>
      <vt:variant>
        <vt:lpwstr>_Toc163542444</vt:lpwstr>
      </vt:variant>
      <vt:variant>
        <vt:i4>1179698</vt:i4>
      </vt:variant>
      <vt:variant>
        <vt:i4>272</vt:i4>
      </vt:variant>
      <vt:variant>
        <vt:i4>0</vt:i4>
      </vt:variant>
      <vt:variant>
        <vt:i4>5</vt:i4>
      </vt:variant>
      <vt:variant>
        <vt:lpwstr/>
      </vt:variant>
      <vt:variant>
        <vt:lpwstr>_Toc163542443</vt:lpwstr>
      </vt:variant>
      <vt:variant>
        <vt:i4>1179698</vt:i4>
      </vt:variant>
      <vt:variant>
        <vt:i4>266</vt:i4>
      </vt:variant>
      <vt:variant>
        <vt:i4>0</vt:i4>
      </vt:variant>
      <vt:variant>
        <vt:i4>5</vt:i4>
      </vt:variant>
      <vt:variant>
        <vt:lpwstr/>
      </vt:variant>
      <vt:variant>
        <vt:lpwstr>_Toc163542442</vt:lpwstr>
      </vt:variant>
      <vt:variant>
        <vt:i4>1179698</vt:i4>
      </vt:variant>
      <vt:variant>
        <vt:i4>260</vt:i4>
      </vt:variant>
      <vt:variant>
        <vt:i4>0</vt:i4>
      </vt:variant>
      <vt:variant>
        <vt:i4>5</vt:i4>
      </vt:variant>
      <vt:variant>
        <vt:lpwstr/>
      </vt:variant>
      <vt:variant>
        <vt:lpwstr>_Toc163542441</vt:lpwstr>
      </vt:variant>
      <vt:variant>
        <vt:i4>1179698</vt:i4>
      </vt:variant>
      <vt:variant>
        <vt:i4>254</vt:i4>
      </vt:variant>
      <vt:variant>
        <vt:i4>0</vt:i4>
      </vt:variant>
      <vt:variant>
        <vt:i4>5</vt:i4>
      </vt:variant>
      <vt:variant>
        <vt:lpwstr/>
      </vt:variant>
      <vt:variant>
        <vt:lpwstr>_Toc163542440</vt:lpwstr>
      </vt:variant>
      <vt:variant>
        <vt:i4>1376306</vt:i4>
      </vt:variant>
      <vt:variant>
        <vt:i4>248</vt:i4>
      </vt:variant>
      <vt:variant>
        <vt:i4>0</vt:i4>
      </vt:variant>
      <vt:variant>
        <vt:i4>5</vt:i4>
      </vt:variant>
      <vt:variant>
        <vt:lpwstr/>
      </vt:variant>
      <vt:variant>
        <vt:lpwstr>_Toc163542439</vt:lpwstr>
      </vt:variant>
      <vt:variant>
        <vt:i4>1376306</vt:i4>
      </vt:variant>
      <vt:variant>
        <vt:i4>242</vt:i4>
      </vt:variant>
      <vt:variant>
        <vt:i4>0</vt:i4>
      </vt:variant>
      <vt:variant>
        <vt:i4>5</vt:i4>
      </vt:variant>
      <vt:variant>
        <vt:lpwstr/>
      </vt:variant>
      <vt:variant>
        <vt:lpwstr>_Toc163542438</vt:lpwstr>
      </vt:variant>
      <vt:variant>
        <vt:i4>1376306</vt:i4>
      </vt:variant>
      <vt:variant>
        <vt:i4>236</vt:i4>
      </vt:variant>
      <vt:variant>
        <vt:i4>0</vt:i4>
      </vt:variant>
      <vt:variant>
        <vt:i4>5</vt:i4>
      </vt:variant>
      <vt:variant>
        <vt:lpwstr/>
      </vt:variant>
      <vt:variant>
        <vt:lpwstr>_Toc163542437</vt:lpwstr>
      </vt:variant>
      <vt:variant>
        <vt:i4>1376306</vt:i4>
      </vt:variant>
      <vt:variant>
        <vt:i4>230</vt:i4>
      </vt:variant>
      <vt:variant>
        <vt:i4>0</vt:i4>
      </vt:variant>
      <vt:variant>
        <vt:i4>5</vt:i4>
      </vt:variant>
      <vt:variant>
        <vt:lpwstr/>
      </vt:variant>
      <vt:variant>
        <vt:lpwstr>_Toc163542436</vt:lpwstr>
      </vt:variant>
      <vt:variant>
        <vt:i4>1376306</vt:i4>
      </vt:variant>
      <vt:variant>
        <vt:i4>224</vt:i4>
      </vt:variant>
      <vt:variant>
        <vt:i4>0</vt:i4>
      </vt:variant>
      <vt:variant>
        <vt:i4>5</vt:i4>
      </vt:variant>
      <vt:variant>
        <vt:lpwstr/>
      </vt:variant>
      <vt:variant>
        <vt:lpwstr>_Toc163542435</vt:lpwstr>
      </vt:variant>
      <vt:variant>
        <vt:i4>1376306</vt:i4>
      </vt:variant>
      <vt:variant>
        <vt:i4>218</vt:i4>
      </vt:variant>
      <vt:variant>
        <vt:i4>0</vt:i4>
      </vt:variant>
      <vt:variant>
        <vt:i4>5</vt:i4>
      </vt:variant>
      <vt:variant>
        <vt:lpwstr/>
      </vt:variant>
      <vt:variant>
        <vt:lpwstr>_Toc163542434</vt:lpwstr>
      </vt:variant>
      <vt:variant>
        <vt:i4>1376306</vt:i4>
      </vt:variant>
      <vt:variant>
        <vt:i4>212</vt:i4>
      </vt:variant>
      <vt:variant>
        <vt:i4>0</vt:i4>
      </vt:variant>
      <vt:variant>
        <vt:i4>5</vt:i4>
      </vt:variant>
      <vt:variant>
        <vt:lpwstr/>
      </vt:variant>
      <vt:variant>
        <vt:lpwstr>_Toc163542433</vt:lpwstr>
      </vt:variant>
      <vt:variant>
        <vt:i4>1376306</vt:i4>
      </vt:variant>
      <vt:variant>
        <vt:i4>206</vt:i4>
      </vt:variant>
      <vt:variant>
        <vt:i4>0</vt:i4>
      </vt:variant>
      <vt:variant>
        <vt:i4>5</vt:i4>
      </vt:variant>
      <vt:variant>
        <vt:lpwstr/>
      </vt:variant>
      <vt:variant>
        <vt:lpwstr>_Toc163542432</vt:lpwstr>
      </vt:variant>
      <vt:variant>
        <vt:i4>1376306</vt:i4>
      </vt:variant>
      <vt:variant>
        <vt:i4>200</vt:i4>
      </vt:variant>
      <vt:variant>
        <vt:i4>0</vt:i4>
      </vt:variant>
      <vt:variant>
        <vt:i4>5</vt:i4>
      </vt:variant>
      <vt:variant>
        <vt:lpwstr/>
      </vt:variant>
      <vt:variant>
        <vt:lpwstr>_Toc163542431</vt:lpwstr>
      </vt:variant>
      <vt:variant>
        <vt:i4>1376306</vt:i4>
      </vt:variant>
      <vt:variant>
        <vt:i4>194</vt:i4>
      </vt:variant>
      <vt:variant>
        <vt:i4>0</vt:i4>
      </vt:variant>
      <vt:variant>
        <vt:i4>5</vt:i4>
      </vt:variant>
      <vt:variant>
        <vt:lpwstr/>
      </vt:variant>
      <vt:variant>
        <vt:lpwstr>_Toc163542430</vt:lpwstr>
      </vt:variant>
      <vt:variant>
        <vt:i4>1310770</vt:i4>
      </vt:variant>
      <vt:variant>
        <vt:i4>188</vt:i4>
      </vt:variant>
      <vt:variant>
        <vt:i4>0</vt:i4>
      </vt:variant>
      <vt:variant>
        <vt:i4>5</vt:i4>
      </vt:variant>
      <vt:variant>
        <vt:lpwstr/>
      </vt:variant>
      <vt:variant>
        <vt:lpwstr>_Toc163542429</vt:lpwstr>
      </vt:variant>
      <vt:variant>
        <vt:i4>1310770</vt:i4>
      </vt:variant>
      <vt:variant>
        <vt:i4>182</vt:i4>
      </vt:variant>
      <vt:variant>
        <vt:i4>0</vt:i4>
      </vt:variant>
      <vt:variant>
        <vt:i4>5</vt:i4>
      </vt:variant>
      <vt:variant>
        <vt:lpwstr/>
      </vt:variant>
      <vt:variant>
        <vt:lpwstr>_Toc163542428</vt:lpwstr>
      </vt:variant>
      <vt:variant>
        <vt:i4>1310770</vt:i4>
      </vt:variant>
      <vt:variant>
        <vt:i4>176</vt:i4>
      </vt:variant>
      <vt:variant>
        <vt:i4>0</vt:i4>
      </vt:variant>
      <vt:variant>
        <vt:i4>5</vt:i4>
      </vt:variant>
      <vt:variant>
        <vt:lpwstr/>
      </vt:variant>
      <vt:variant>
        <vt:lpwstr>_Toc163542427</vt:lpwstr>
      </vt:variant>
      <vt:variant>
        <vt:i4>1310770</vt:i4>
      </vt:variant>
      <vt:variant>
        <vt:i4>170</vt:i4>
      </vt:variant>
      <vt:variant>
        <vt:i4>0</vt:i4>
      </vt:variant>
      <vt:variant>
        <vt:i4>5</vt:i4>
      </vt:variant>
      <vt:variant>
        <vt:lpwstr/>
      </vt:variant>
      <vt:variant>
        <vt:lpwstr>_Toc163542426</vt:lpwstr>
      </vt:variant>
      <vt:variant>
        <vt:i4>1310770</vt:i4>
      </vt:variant>
      <vt:variant>
        <vt:i4>164</vt:i4>
      </vt:variant>
      <vt:variant>
        <vt:i4>0</vt:i4>
      </vt:variant>
      <vt:variant>
        <vt:i4>5</vt:i4>
      </vt:variant>
      <vt:variant>
        <vt:lpwstr/>
      </vt:variant>
      <vt:variant>
        <vt:lpwstr>_Toc163542425</vt:lpwstr>
      </vt:variant>
      <vt:variant>
        <vt:i4>1310770</vt:i4>
      </vt:variant>
      <vt:variant>
        <vt:i4>158</vt:i4>
      </vt:variant>
      <vt:variant>
        <vt:i4>0</vt:i4>
      </vt:variant>
      <vt:variant>
        <vt:i4>5</vt:i4>
      </vt:variant>
      <vt:variant>
        <vt:lpwstr/>
      </vt:variant>
      <vt:variant>
        <vt:lpwstr>_Toc163542424</vt:lpwstr>
      </vt:variant>
      <vt:variant>
        <vt:i4>1310770</vt:i4>
      </vt:variant>
      <vt:variant>
        <vt:i4>152</vt:i4>
      </vt:variant>
      <vt:variant>
        <vt:i4>0</vt:i4>
      </vt:variant>
      <vt:variant>
        <vt:i4>5</vt:i4>
      </vt:variant>
      <vt:variant>
        <vt:lpwstr/>
      </vt:variant>
      <vt:variant>
        <vt:lpwstr>_Toc163542423</vt:lpwstr>
      </vt:variant>
      <vt:variant>
        <vt:i4>1310770</vt:i4>
      </vt:variant>
      <vt:variant>
        <vt:i4>146</vt:i4>
      </vt:variant>
      <vt:variant>
        <vt:i4>0</vt:i4>
      </vt:variant>
      <vt:variant>
        <vt:i4>5</vt:i4>
      </vt:variant>
      <vt:variant>
        <vt:lpwstr/>
      </vt:variant>
      <vt:variant>
        <vt:lpwstr>_Toc163542422</vt:lpwstr>
      </vt:variant>
      <vt:variant>
        <vt:i4>1310770</vt:i4>
      </vt:variant>
      <vt:variant>
        <vt:i4>140</vt:i4>
      </vt:variant>
      <vt:variant>
        <vt:i4>0</vt:i4>
      </vt:variant>
      <vt:variant>
        <vt:i4>5</vt:i4>
      </vt:variant>
      <vt:variant>
        <vt:lpwstr/>
      </vt:variant>
      <vt:variant>
        <vt:lpwstr>_Toc163542421</vt:lpwstr>
      </vt:variant>
      <vt:variant>
        <vt:i4>1310770</vt:i4>
      </vt:variant>
      <vt:variant>
        <vt:i4>134</vt:i4>
      </vt:variant>
      <vt:variant>
        <vt:i4>0</vt:i4>
      </vt:variant>
      <vt:variant>
        <vt:i4>5</vt:i4>
      </vt:variant>
      <vt:variant>
        <vt:lpwstr/>
      </vt:variant>
      <vt:variant>
        <vt:lpwstr>_Toc163542420</vt:lpwstr>
      </vt:variant>
      <vt:variant>
        <vt:i4>1507378</vt:i4>
      </vt:variant>
      <vt:variant>
        <vt:i4>128</vt:i4>
      </vt:variant>
      <vt:variant>
        <vt:i4>0</vt:i4>
      </vt:variant>
      <vt:variant>
        <vt:i4>5</vt:i4>
      </vt:variant>
      <vt:variant>
        <vt:lpwstr/>
      </vt:variant>
      <vt:variant>
        <vt:lpwstr>_Toc163542419</vt:lpwstr>
      </vt:variant>
      <vt:variant>
        <vt:i4>1507378</vt:i4>
      </vt:variant>
      <vt:variant>
        <vt:i4>122</vt:i4>
      </vt:variant>
      <vt:variant>
        <vt:i4>0</vt:i4>
      </vt:variant>
      <vt:variant>
        <vt:i4>5</vt:i4>
      </vt:variant>
      <vt:variant>
        <vt:lpwstr/>
      </vt:variant>
      <vt:variant>
        <vt:lpwstr>_Toc163542418</vt:lpwstr>
      </vt:variant>
      <vt:variant>
        <vt:i4>1507378</vt:i4>
      </vt:variant>
      <vt:variant>
        <vt:i4>116</vt:i4>
      </vt:variant>
      <vt:variant>
        <vt:i4>0</vt:i4>
      </vt:variant>
      <vt:variant>
        <vt:i4>5</vt:i4>
      </vt:variant>
      <vt:variant>
        <vt:lpwstr/>
      </vt:variant>
      <vt:variant>
        <vt:lpwstr>_Toc163542417</vt:lpwstr>
      </vt:variant>
      <vt:variant>
        <vt:i4>1507378</vt:i4>
      </vt:variant>
      <vt:variant>
        <vt:i4>110</vt:i4>
      </vt:variant>
      <vt:variant>
        <vt:i4>0</vt:i4>
      </vt:variant>
      <vt:variant>
        <vt:i4>5</vt:i4>
      </vt:variant>
      <vt:variant>
        <vt:lpwstr/>
      </vt:variant>
      <vt:variant>
        <vt:lpwstr>_Toc163542416</vt:lpwstr>
      </vt:variant>
      <vt:variant>
        <vt:i4>1507378</vt:i4>
      </vt:variant>
      <vt:variant>
        <vt:i4>104</vt:i4>
      </vt:variant>
      <vt:variant>
        <vt:i4>0</vt:i4>
      </vt:variant>
      <vt:variant>
        <vt:i4>5</vt:i4>
      </vt:variant>
      <vt:variant>
        <vt:lpwstr/>
      </vt:variant>
      <vt:variant>
        <vt:lpwstr>_Toc163542415</vt:lpwstr>
      </vt:variant>
      <vt:variant>
        <vt:i4>1507378</vt:i4>
      </vt:variant>
      <vt:variant>
        <vt:i4>98</vt:i4>
      </vt:variant>
      <vt:variant>
        <vt:i4>0</vt:i4>
      </vt:variant>
      <vt:variant>
        <vt:i4>5</vt:i4>
      </vt:variant>
      <vt:variant>
        <vt:lpwstr/>
      </vt:variant>
      <vt:variant>
        <vt:lpwstr>_Toc163542414</vt:lpwstr>
      </vt:variant>
      <vt:variant>
        <vt:i4>1507378</vt:i4>
      </vt:variant>
      <vt:variant>
        <vt:i4>92</vt:i4>
      </vt:variant>
      <vt:variant>
        <vt:i4>0</vt:i4>
      </vt:variant>
      <vt:variant>
        <vt:i4>5</vt:i4>
      </vt:variant>
      <vt:variant>
        <vt:lpwstr/>
      </vt:variant>
      <vt:variant>
        <vt:lpwstr>_Toc163542413</vt:lpwstr>
      </vt:variant>
      <vt:variant>
        <vt:i4>1507378</vt:i4>
      </vt:variant>
      <vt:variant>
        <vt:i4>86</vt:i4>
      </vt:variant>
      <vt:variant>
        <vt:i4>0</vt:i4>
      </vt:variant>
      <vt:variant>
        <vt:i4>5</vt:i4>
      </vt:variant>
      <vt:variant>
        <vt:lpwstr/>
      </vt:variant>
      <vt:variant>
        <vt:lpwstr>_Toc163542412</vt:lpwstr>
      </vt:variant>
      <vt:variant>
        <vt:i4>1507378</vt:i4>
      </vt:variant>
      <vt:variant>
        <vt:i4>80</vt:i4>
      </vt:variant>
      <vt:variant>
        <vt:i4>0</vt:i4>
      </vt:variant>
      <vt:variant>
        <vt:i4>5</vt:i4>
      </vt:variant>
      <vt:variant>
        <vt:lpwstr/>
      </vt:variant>
      <vt:variant>
        <vt:lpwstr>_Toc163542411</vt:lpwstr>
      </vt:variant>
      <vt:variant>
        <vt:i4>1507378</vt:i4>
      </vt:variant>
      <vt:variant>
        <vt:i4>74</vt:i4>
      </vt:variant>
      <vt:variant>
        <vt:i4>0</vt:i4>
      </vt:variant>
      <vt:variant>
        <vt:i4>5</vt:i4>
      </vt:variant>
      <vt:variant>
        <vt:lpwstr/>
      </vt:variant>
      <vt:variant>
        <vt:lpwstr>_Toc163542410</vt:lpwstr>
      </vt:variant>
      <vt:variant>
        <vt:i4>1441842</vt:i4>
      </vt:variant>
      <vt:variant>
        <vt:i4>68</vt:i4>
      </vt:variant>
      <vt:variant>
        <vt:i4>0</vt:i4>
      </vt:variant>
      <vt:variant>
        <vt:i4>5</vt:i4>
      </vt:variant>
      <vt:variant>
        <vt:lpwstr/>
      </vt:variant>
      <vt:variant>
        <vt:lpwstr>_Toc163542409</vt:lpwstr>
      </vt:variant>
      <vt:variant>
        <vt:i4>1441842</vt:i4>
      </vt:variant>
      <vt:variant>
        <vt:i4>62</vt:i4>
      </vt:variant>
      <vt:variant>
        <vt:i4>0</vt:i4>
      </vt:variant>
      <vt:variant>
        <vt:i4>5</vt:i4>
      </vt:variant>
      <vt:variant>
        <vt:lpwstr/>
      </vt:variant>
      <vt:variant>
        <vt:lpwstr>_Toc163542408</vt:lpwstr>
      </vt:variant>
      <vt:variant>
        <vt:i4>1441842</vt:i4>
      </vt:variant>
      <vt:variant>
        <vt:i4>56</vt:i4>
      </vt:variant>
      <vt:variant>
        <vt:i4>0</vt:i4>
      </vt:variant>
      <vt:variant>
        <vt:i4>5</vt:i4>
      </vt:variant>
      <vt:variant>
        <vt:lpwstr/>
      </vt:variant>
      <vt:variant>
        <vt:lpwstr>_Toc163542407</vt:lpwstr>
      </vt:variant>
      <vt:variant>
        <vt:i4>1441842</vt:i4>
      </vt:variant>
      <vt:variant>
        <vt:i4>50</vt:i4>
      </vt:variant>
      <vt:variant>
        <vt:i4>0</vt:i4>
      </vt:variant>
      <vt:variant>
        <vt:i4>5</vt:i4>
      </vt:variant>
      <vt:variant>
        <vt:lpwstr/>
      </vt:variant>
      <vt:variant>
        <vt:lpwstr>_Toc163542406</vt:lpwstr>
      </vt:variant>
      <vt:variant>
        <vt:i4>1441842</vt:i4>
      </vt:variant>
      <vt:variant>
        <vt:i4>44</vt:i4>
      </vt:variant>
      <vt:variant>
        <vt:i4>0</vt:i4>
      </vt:variant>
      <vt:variant>
        <vt:i4>5</vt:i4>
      </vt:variant>
      <vt:variant>
        <vt:lpwstr/>
      </vt:variant>
      <vt:variant>
        <vt:lpwstr>_Toc163542405</vt:lpwstr>
      </vt:variant>
      <vt:variant>
        <vt:i4>1441842</vt:i4>
      </vt:variant>
      <vt:variant>
        <vt:i4>38</vt:i4>
      </vt:variant>
      <vt:variant>
        <vt:i4>0</vt:i4>
      </vt:variant>
      <vt:variant>
        <vt:i4>5</vt:i4>
      </vt:variant>
      <vt:variant>
        <vt:lpwstr/>
      </vt:variant>
      <vt:variant>
        <vt:lpwstr>_Toc163542404</vt:lpwstr>
      </vt:variant>
      <vt:variant>
        <vt:i4>1441842</vt:i4>
      </vt:variant>
      <vt:variant>
        <vt:i4>32</vt:i4>
      </vt:variant>
      <vt:variant>
        <vt:i4>0</vt:i4>
      </vt:variant>
      <vt:variant>
        <vt:i4>5</vt:i4>
      </vt:variant>
      <vt:variant>
        <vt:lpwstr/>
      </vt:variant>
      <vt:variant>
        <vt:lpwstr>_Toc163542403</vt:lpwstr>
      </vt:variant>
      <vt:variant>
        <vt:i4>1441842</vt:i4>
      </vt:variant>
      <vt:variant>
        <vt:i4>26</vt:i4>
      </vt:variant>
      <vt:variant>
        <vt:i4>0</vt:i4>
      </vt:variant>
      <vt:variant>
        <vt:i4>5</vt:i4>
      </vt:variant>
      <vt:variant>
        <vt:lpwstr/>
      </vt:variant>
      <vt:variant>
        <vt:lpwstr>_Toc163542402</vt:lpwstr>
      </vt:variant>
      <vt:variant>
        <vt:i4>1441842</vt:i4>
      </vt:variant>
      <vt:variant>
        <vt:i4>20</vt:i4>
      </vt:variant>
      <vt:variant>
        <vt:i4>0</vt:i4>
      </vt:variant>
      <vt:variant>
        <vt:i4>5</vt:i4>
      </vt:variant>
      <vt:variant>
        <vt:lpwstr/>
      </vt:variant>
      <vt:variant>
        <vt:lpwstr>_Toc163542401</vt:lpwstr>
      </vt:variant>
      <vt:variant>
        <vt:i4>1441842</vt:i4>
      </vt:variant>
      <vt:variant>
        <vt:i4>14</vt:i4>
      </vt:variant>
      <vt:variant>
        <vt:i4>0</vt:i4>
      </vt:variant>
      <vt:variant>
        <vt:i4>5</vt:i4>
      </vt:variant>
      <vt:variant>
        <vt:lpwstr/>
      </vt:variant>
      <vt:variant>
        <vt:lpwstr>_Toc163542400</vt:lpwstr>
      </vt:variant>
      <vt:variant>
        <vt:i4>2031669</vt:i4>
      </vt:variant>
      <vt:variant>
        <vt:i4>8</vt:i4>
      </vt:variant>
      <vt:variant>
        <vt:i4>0</vt:i4>
      </vt:variant>
      <vt:variant>
        <vt:i4>5</vt:i4>
      </vt:variant>
      <vt:variant>
        <vt:lpwstr/>
      </vt:variant>
      <vt:variant>
        <vt:lpwstr>_Toc163542399</vt:lpwstr>
      </vt:variant>
      <vt:variant>
        <vt:i4>2031669</vt:i4>
      </vt:variant>
      <vt:variant>
        <vt:i4>2</vt:i4>
      </vt:variant>
      <vt:variant>
        <vt:i4>0</vt:i4>
      </vt:variant>
      <vt:variant>
        <vt:i4>5</vt:i4>
      </vt:variant>
      <vt:variant>
        <vt:lpwstr/>
      </vt:variant>
      <vt:variant>
        <vt:lpwstr>_Toc163542398</vt:lpwstr>
      </vt:variant>
      <vt:variant>
        <vt:i4>4587552</vt:i4>
      </vt:variant>
      <vt:variant>
        <vt:i4>0</vt:i4>
      </vt:variant>
      <vt:variant>
        <vt:i4>0</vt:i4>
      </vt:variant>
      <vt:variant>
        <vt:i4>5</vt:i4>
      </vt:variant>
      <vt:variant>
        <vt:lpwstr>https://www.oecd-nea.org/upload/docs/application/pdf/2023-09/nea_nsc_r_2022_6_web.pdf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Template</dc:title>
  <dc:subject>For Program Announcements to the DOE National Laboratories</dc:subject>
  <dc:creator>For use in the Office of Science</dc:creator>
  <cp:keywords/>
  <dc:description/>
  <cp:lastModifiedBy>Aloisi, Lindsey D.</cp:lastModifiedBy>
  <cp:revision>7</cp:revision>
  <cp:lastPrinted>2024-04-15T19:54:00Z</cp:lastPrinted>
  <dcterms:created xsi:type="dcterms:W3CDTF">2025-10-01T15:54:00Z</dcterms:created>
  <dcterms:modified xsi:type="dcterms:W3CDTF">2025-10-01T19:17:00Z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0x010100CD6187797B6D3043B8BDE54C82845847</vt:lpwstr>
  </property>
  <property fmtid="{D5CDD505-2E9C-101B-9397-08002B2CF9AE}" pid="3" name="Created">
    <vt:filetime>2024-02-14T00:00:00Z</vt:filetime>
  </property>
  <property fmtid="{D5CDD505-2E9C-101B-9397-08002B2CF9AE}" pid="4" name="Creator">
    <vt:lpwstr>Acrobat PDFMaker 23 for Word</vt:lpwstr>
  </property>
  <property fmtid="{D5CDD505-2E9C-101B-9397-08002B2CF9AE}" pid="5" name="LastSaved">
    <vt:filetime>2024-03-21T00:00:00Z</vt:filetime>
  </property>
  <property fmtid="{D5CDD505-2E9C-101B-9397-08002B2CF9AE}" pid="6" name="MediaServiceImageTags">
    <vt:lpwstr/>
  </property>
  <property fmtid="{D5CDD505-2E9C-101B-9397-08002B2CF9AE}" pid="7" name="Producer">
    <vt:lpwstr>Adobe PDF Library 23.8.246</vt:lpwstr>
  </property>
  <property fmtid="{D5CDD505-2E9C-101B-9397-08002B2CF9AE}" pid="8" name="SourceModified">
    <vt:lpwstr>D:20240214130313</vt:lpwstr>
  </property>
</Properties>
</file>