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7EC8" w:rsidRDefault="00C52F3D" w14:paraId="56A04642" w14:textId="77777777">
      <w:pPr>
        <w:pStyle w:val="Title"/>
        <w:spacing w:before="240"/>
      </w:pPr>
      <w:r>
        <w:t>CYBERSECURITY INCIDENT RESPONSE PLAN</w:t>
      </w:r>
    </w:p>
    <w:p w:rsidR="00377EC8" w:rsidRDefault="00C52F3D" w14:paraId="5DB42479" w14:textId="77777777">
      <w:pPr>
        <w:pStyle w:val="Subtitle"/>
      </w:pPr>
      <w:r>
        <w:rPr>
          <w:color w:val="536370"/>
        </w:rPr>
        <w:t>DOE SBIR/STTR | Small Business Concern (SBC) completion template</w:t>
      </w:r>
    </w:p>
    <w:p w:rsidR="00377EC8" w:rsidRDefault="00C52F3D" w14:paraId="62E80F45" w14:textId="77777777">
      <w:r>
        <w:rPr>
          <w:i/>
          <w:color w:val="006E7D"/>
        </w:rPr>
        <w:t>Instructions: Replace every [ENTER …] field. Select applicable checkboxes, identify your actual personnel and service providers, and retain an approved copy accessible when business systems are unavailable. This is a template, not a DOE-approved plan or a substitute for your award terms.</w:t>
      </w:r>
    </w:p>
    <w:p w:rsidR="00377EC8" w:rsidRDefault="00C52F3D" w14:paraId="7B9EB7AF" w14:textId="77777777">
      <w:pPr>
        <w:pStyle w:val="Heading1"/>
      </w:pPr>
      <w:r>
        <w:t>1 | Plan ownership and approval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377EC8" w:rsidTr="00377EC8" w14:paraId="0F44246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2F9AAD0" w14:textId="77777777">
            <w:pPr>
              <w:spacing w:before="60" w:after="60"/>
            </w:pPr>
            <w:r>
              <w:rPr>
                <w:sz w:val="17"/>
              </w:rPr>
              <w:t>Field</w:t>
            </w:r>
          </w:p>
        </w:tc>
        <w:tc>
          <w:tcPr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0F1AB951" w14:textId="77777777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Awardee entry</w:t>
            </w:r>
          </w:p>
        </w:tc>
      </w:tr>
      <w:tr w:rsidR="00377EC8" w:rsidTr="00377EC8" w14:paraId="25AD616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435644D" w14:textId="77777777">
            <w:pPr>
              <w:spacing w:before="60" w:after="60"/>
            </w:pPr>
            <w:r>
              <w:rPr>
                <w:sz w:val="17"/>
              </w:rPr>
              <w:t>Legal business name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F55B27E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6DA8544F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077F10F4" w14:textId="77777777">
            <w:pPr>
              <w:spacing w:before="60" w:after="60"/>
            </w:pPr>
            <w:r>
              <w:rPr>
                <w:sz w:val="17"/>
              </w:rPr>
              <w:t>DOE award / project identifier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0BA1444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365B5BE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DB75235" w14:textId="77777777">
            <w:pPr>
              <w:spacing w:before="60" w:after="60"/>
            </w:pPr>
            <w:r>
              <w:rPr>
                <w:sz w:val="17"/>
              </w:rPr>
              <w:t>Plan owner / job title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CD9B0AB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42759749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9E06C5A" w14:textId="77777777">
            <w:pPr>
              <w:spacing w:before="60" w:after="60"/>
            </w:pPr>
            <w:r>
              <w:rPr>
                <w:sz w:val="17"/>
              </w:rPr>
              <w:t>Effective date / version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1A99993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726924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439A12A" w14:textId="77777777">
            <w:pPr>
              <w:spacing w:before="60" w:after="60"/>
            </w:pPr>
            <w:r>
              <w:rPr>
                <w:sz w:val="17"/>
              </w:rPr>
              <w:t>Approved by / date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1E89357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7652F86A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69FCB0B" w14:textId="77777777">
            <w:pPr>
              <w:spacing w:before="60" w:after="60"/>
            </w:pPr>
            <w:r>
              <w:rPr>
                <w:sz w:val="17"/>
              </w:rPr>
              <w:t>Next review date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B3D3624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130AD24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810E5BA" w14:textId="77777777">
            <w:pPr>
              <w:spacing w:before="60" w:after="60"/>
            </w:pPr>
            <w:r>
              <w:rPr>
                <w:sz w:val="17"/>
              </w:rPr>
              <w:t>Offline copy location (restricted)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B4A0E13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</w:tbl>
    <w:p w:rsidR="00377EC8" w:rsidRDefault="00377EC8" w14:paraId="2131026C" w14:textId="77777777"/>
    <w:p w:rsidR="00377EC8" w:rsidRDefault="00C52F3D" w14:paraId="7036B7E8" w14:textId="77777777">
      <w:pPr>
        <w:pStyle w:val="Heading1"/>
      </w:pPr>
      <w:r>
        <w:t>2 | Purpose and scope</w:t>
      </w:r>
    </w:p>
    <w:p w:rsidR="00377EC8" w:rsidRDefault="00C52F3D" w14:paraId="7E3A34D7" w14:textId="77777777">
      <w:r>
        <w:t>Our business uses this plan to identify, report, contain, investigate, recover from, and document cybersecurity incidents affecting SBIR/STTR research, intellectual property, personnel, devices, networks, accounts, and third-party/cloud services. The plan applies to employees, contractors, and service providers with access to our project systems or information.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377EC8" w:rsidTr="00377EC8" w14:paraId="0C1225F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A0A1C29" w14:textId="77777777">
            <w:pPr>
              <w:spacing w:before="60" w:after="60"/>
            </w:pPr>
            <w:r>
              <w:rPr>
                <w:sz w:val="17"/>
              </w:rPr>
              <w:t>Identify your environment</w:t>
            </w:r>
          </w:p>
        </w:tc>
        <w:tc>
          <w:tcPr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0E714B5" w14:textId="77777777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Awardee entry</w:t>
            </w:r>
          </w:p>
        </w:tc>
      </w:tr>
      <w:tr w:rsidR="00377EC8" w:rsidTr="00377EC8" w14:paraId="28087FB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F484AA1" w14:textId="77777777">
            <w:pPr>
              <w:spacing w:before="60" w:after="60"/>
            </w:pPr>
            <w:r>
              <w:rPr>
                <w:sz w:val="17"/>
              </w:rPr>
              <w:t>Research / project information to protect (e.g., unpublished designs, source code, test results)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0363D5AA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59161B6F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917BE8E" w14:textId="77777777">
            <w:pPr>
              <w:spacing w:before="60" w:after="60"/>
            </w:pPr>
            <w:r>
              <w:rPr>
                <w:sz w:val="17"/>
              </w:rPr>
              <w:t>Sensitive federal / contractual information handled, if any (e.g., FCI, CUI)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EF64732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[ENTER; do not assume all project data is CUI]</w:t>
            </w:r>
          </w:p>
        </w:tc>
      </w:tr>
      <w:tr w:rsidR="00377EC8" w:rsidTr="00377EC8" w14:paraId="77AC0E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0275C19" w14:textId="77777777">
            <w:pPr>
              <w:spacing w:before="60" w:after="60"/>
            </w:pPr>
            <w:r>
              <w:rPr>
                <w:sz w:val="17"/>
              </w:rPr>
              <w:t>Critical devices and systems (laptops, lab equipment, repositories, email)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104FEB4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47C8337C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EA7513F" w14:textId="77777777">
            <w:pPr>
              <w:spacing w:before="60" w:after="60"/>
            </w:pPr>
            <w:r>
              <w:rPr>
                <w:sz w:val="17"/>
              </w:rPr>
              <w:t>Cloud / external services (e.g., M365, Workspace, AWS, Azure, GitHub)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3E4B388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350B06E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66BF609" w14:textId="77777777">
            <w:pPr>
              <w:spacing w:before="60" w:after="60"/>
            </w:pPr>
            <w:r>
              <w:rPr>
                <w:sz w:val="17"/>
              </w:rPr>
              <w:t>Backups and alternate communication channel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6CA96E1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</w:tbl>
    <w:p w:rsidR="00377EC8" w:rsidRDefault="00377EC8" w14:paraId="03140171" w14:textId="77777777"/>
    <w:p w:rsidR="00377EC8" w:rsidRDefault="00C52F3D" w14:paraId="318810C3" w14:textId="77777777">
      <w:pPr>
        <w:pStyle w:val="Heading1"/>
      </w:pPr>
      <w:r>
        <w:lastRenderedPageBreak/>
        <w:t>3 | People, responsibilities and contacts</w:t>
      </w:r>
    </w:p>
    <w:p w:rsidR="00377EC8" w:rsidRDefault="00C52F3D" w14:paraId="4BF7D1F9" w14:textId="77777777">
      <w:r>
        <w:t>One person may hold multiple roles. Designate an alternate and a way to reach each person if company email is compromised.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377EC8" w:rsidTr="00377EC8" w14:paraId="577DB84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D3F12B9" w14:textId="77777777">
            <w:pPr>
              <w:spacing w:before="60" w:after="60"/>
            </w:pPr>
            <w:r>
              <w:rPr>
                <w:sz w:val="17"/>
              </w:rPr>
              <w:t>Role / responsibility</w:t>
            </w:r>
          </w:p>
        </w:tc>
        <w:tc>
          <w:tcPr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7BE382B" w14:textId="77777777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Name, phone, alternate contact</w:t>
            </w:r>
          </w:p>
        </w:tc>
      </w:tr>
      <w:tr w:rsidR="00377EC8" w:rsidTr="00377EC8" w14:paraId="78BD1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0D13D3AA" w14:textId="77777777">
            <w:pPr>
              <w:spacing w:before="60" w:after="60"/>
            </w:pPr>
            <w:r>
              <w:rPr>
                <w:sz w:val="17"/>
              </w:rPr>
              <w:t>Incident lead: directs response and records decisions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CABDFFF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312A8C5B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0A616CD2" w14:textId="77777777">
            <w:pPr>
              <w:spacing w:before="60" w:after="60"/>
            </w:pPr>
            <w:r>
              <w:rPr>
                <w:sz w:val="17"/>
              </w:rPr>
              <w:t>Alternate incident lead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69870C1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7A65D5F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8575CA5" w14:textId="77777777">
            <w:pPr>
              <w:spacing w:before="60" w:after="60"/>
            </w:pPr>
            <w:r>
              <w:rPr>
                <w:sz w:val="17"/>
              </w:rPr>
              <w:t>IT/security or managed service provider: technical containment and recovery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A89FAC2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71D4FAFF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FCF523B" w14:textId="77777777">
            <w:pPr>
              <w:spacing w:before="60" w:after="60"/>
            </w:pPr>
            <w:r>
              <w:rPr>
                <w:sz w:val="17"/>
              </w:rPr>
              <w:t>Business owner: approves operational and external communications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F927D12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315B2D9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2ADF237" w14:textId="77777777">
            <w:pPr>
              <w:spacing w:before="60" w:after="60"/>
            </w:pPr>
            <w:r>
              <w:rPr>
                <w:sz w:val="17"/>
              </w:rPr>
              <w:t>DOE award / program contact (verify reporting channel in award)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631D8E9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2E17F1AC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1F02C75" w14:textId="77777777">
            <w:pPr>
              <w:spacing w:before="60" w:after="60"/>
            </w:pPr>
            <w:r>
              <w:rPr>
                <w:sz w:val="17"/>
              </w:rPr>
              <w:t>Cloud/email/repository provider emergency support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5E645FE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2E2B519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79F2980" w14:textId="77777777">
            <w:pPr>
              <w:spacing w:before="60" w:after="60"/>
            </w:pPr>
            <w:r>
              <w:rPr>
                <w:sz w:val="17"/>
              </w:rPr>
              <w:t>Legal / insurance / external incident specialist, if applicable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008016B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</w:tbl>
    <w:p w:rsidR="00377EC8" w:rsidRDefault="00377EC8" w14:paraId="4EE6FBE1" w14:textId="77777777"/>
    <w:p w:rsidR="00377EC8" w:rsidRDefault="00C52F3D" w14:paraId="0E59CCA5" w14:textId="77777777">
      <w:pPr>
        <w:pStyle w:val="Heading1"/>
      </w:pPr>
      <w:r>
        <w:t>4 | What employees must report</w:t>
      </w:r>
    </w:p>
    <w:p w:rsidR="00377EC8" w:rsidRDefault="00C52F3D" w14:paraId="260C8A9E" w14:textId="77777777">
      <w:r>
        <w:t>Report immediately to the incident lead using [ENTER PHONE / OFFLINE CHANNEL]. Do not wait for proof of a breach. Examples: suspicious sign-in or MFA prompt, phishing with credentials entered, malware/ransomware, lost laptop or removable media, unauthorized access to research files or source code, unexpected cloud sharing, altered research results, or an outage that may involve an attack.</w:t>
      </w:r>
    </w:p>
    <w:p w:rsidR="00377EC8" w:rsidRDefault="00C52F3D" w14:paraId="4A2E9D79" w14:textId="77777777">
      <w:r>
        <w:t>Employees should note what they observed, the time, affected account/device, and any screenshots or messages. Do not delete evidence, investigate other people’s accounts, forward suspicious attachments, or contact a suspected attacker.</w:t>
      </w:r>
    </w:p>
    <w:p w:rsidR="00377EC8" w:rsidRDefault="00C52F3D" w14:paraId="795C0F22" w14:textId="77777777">
      <w:pPr>
        <w:pStyle w:val="Heading1"/>
      </w:pPr>
      <w:r>
        <w:t>5 | Severity and escalation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77EC8" w:rsidTr="00377EC8" w14:paraId="6C96662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BBD85EF" w14:textId="77777777">
            <w:pPr>
              <w:spacing w:before="60" w:after="60"/>
            </w:pPr>
            <w:r>
              <w:rPr>
                <w:sz w:val="17"/>
              </w:rPr>
              <w:t>Level</w:t>
            </w:r>
          </w:p>
        </w:tc>
        <w:tc>
          <w:tcPr>
            <w:tcW w:w="288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0C801F6" w14:textId="77777777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Illustrative trigger</w:t>
            </w:r>
          </w:p>
        </w:tc>
        <w:tc>
          <w:tcPr>
            <w:tcW w:w="288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3FFEF90" w14:textId="77777777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Immediate action</w:t>
            </w:r>
          </w:p>
        </w:tc>
      </w:tr>
      <w:tr w:rsidR="00377EC8" w:rsidTr="00377EC8" w14:paraId="65F5C8D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0DA46F3" w14:textId="77777777">
            <w:pPr>
              <w:spacing w:before="60" w:after="60"/>
            </w:pPr>
            <w:r>
              <w:rPr>
                <w:sz w:val="17"/>
              </w:rPr>
              <w:t>Critical</w:t>
            </w:r>
          </w:p>
        </w:tc>
        <w:tc>
          <w:tcPr>
            <w:tcW w:w="288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0E0D57C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Active ransomware; confirmed theft/exposure of sensitive project data; widespread compromise</w:t>
            </w:r>
          </w:p>
        </w:tc>
        <w:tc>
          <w:tcPr>
            <w:tcW w:w="288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C6ABD87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Call incident lead and technical support immediately; isolate affected access; evaluate external notice without delay.</w:t>
            </w:r>
          </w:p>
        </w:tc>
      </w:tr>
      <w:tr w:rsidR="00377EC8" w:rsidTr="00377EC8" w14:paraId="62551614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12605E5" w14:textId="77777777">
            <w:pPr>
              <w:spacing w:before="60" w:after="60"/>
            </w:pPr>
            <w:r>
              <w:rPr>
                <w:sz w:val="17"/>
              </w:rPr>
              <w:t>High</w:t>
            </w:r>
          </w:p>
        </w:tc>
        <w:tc>
          <w:tcPr>
            <w:tcW w:w="288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ABCE15B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Compromised privileged account; suspected unauthorized access to project repository; serious cloud misconfiguration</w:t>
            </w:r>
          </w:p>
        </w:tc>
        <w:tc>
          <w:tcPr>
            <w:tcW w:w="288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B1E3E9E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Escalate immediately; preserve evidence; investigate scope and reporting obligations.</w:t>
            </w:r>
          </w:p>
        </w:tc>
      </w:tr>
      <w:tr w:rsidR="00377EC8" w:rsidTr="00377EC8" w14:paraId="2C5DCDE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53CDF92" w14:textId="77777777">
            <w:pPr>
              <w:spacing w:before="60" w:after="60"/>
            </w:pPr>
            <w:r>
              <w:rPr>
                <w:sz w:val="17"/>
              </w:rPr>
              <w:t>Moderate</w:t>
            </w:r>
          </w:p>
        </w:tc>
        <w:tc>
          <w:tcPr>
            <w:tcW w:w="288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B59C9DE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Malware limited to one device; suspicious login with uncertain impact</w:t>
            </w:r>
          </w:p>
        </w:tc>
        <w:tc>
          <w:tcPr>
            <w:tcW w:w="288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EA21DCA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Escalate promptly; verify and contain as indicated.</w:t>
            </w:r>
          </w:p>
        </w:tc>
      </w:tr>
      <w:tr w:rsidR="00377EC8" w:rsidTr="00377EC8" w14:paraId="0FB95F3F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5B1437B" w14:textId="53A4EDF8">
            <w:pPr>
              <w:spacing w:before="60" w:after="60"/>
            </w:pPr>
            <w:r>
              <w:rPr>
                <w:sz w:val="17"/>
              </w:rPr>
              <w:lastRenderedPageBreak/>
              <w:t xml:space="preserve">Low </w:t>
            </w:r>
            <w:r w:rsidR="004F4686">
              <w:rPr>
                <w:sz w:val="17"/>
              </w:rPr>
              <w:t>E</w:t>
            </w:r>
            <w:r>
              <w:rPr>
                <w:sz w:val="17"/>
              </w:rPr>
              <w:t>vent</w:t>
            </w:r>
          </w:p>
        </w:tc>
        <w:tc>
          <w:tcPr>
            <w:tcW w:w="288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C768560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Blocked phishing email or failed login with no indication of compromise</w:t>
            </w:r>
          </w:p>
        </w:tc>
        <w:tc>
          <w:tcPr>
            <w:tcW w:w="288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09E7767D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Record and review; upgrade severity if new evidence emerges.</w:t>
            </w:r>
          </w:p>
        </w:tc>
      </w:tr>
    </w:tbl>
    <w:p w:rsidR="00377EC8" w:rsidRDefault="00377EC8" w14:paraId="5587B273" w14:textId="77777777"/>
    <w:p w:rsidR="00377EC8" w:rsidRDefault="00C52F3D" w14:paraId="51D5D951" w14:textId="77777777">
      <w:r>
        <w:t>Severity is a triage aid, not a legal reporting threshold. Reassess as facts change. Internal target: notify incident lead immediately for suspected compromise; incident lead records discovery and escalation times.</w:t>
      </w:r>
    </w:p>
    <w:p w:rsidR="00377EC8" w:rsidRDefault="00C52F3D" w14:paraId="13FED5B7" w14:textId="77777777">
      <w:pPr>
        <w:pStyle w:val="Heading1"/>
      </w:pPr>
      <w:r>
        <w:t>6 | Response procedures — use for every suspected incident</w:t>
      </w:r>
    </w:p>
    <w:p w:rsidR="00377EC8" w:rsidRDefault="00C52F3D" w14:paraId="3259866D" w14:textId="77777777">
      <w:pPr>
        <w:pStyle w:val="Heading2"/>
      </w:pPr>
      <w:r>
        <w:t>A. Detect and assess</w:t>
      </w:r>
    </w:p>
    <w:p w:rsidR="00377EC8" w:rsidRDefault="00C52F3D" w14:paraId="2F86DF3C" w14:textId="77777777">
      <w:r>
        <w:t>☐</w:t>
      </w:r>
      <w:r>
        <w:t xml:space="preserve">  Record who reported the event, date/time (including time zone), affected systems, and first observed symptoms.</w:t>
      </w:r>
    </w:p>
    <w:p w:rsidR="00377EC8" w:rsidRDefault="00C52F3D" w14:paraId="642EE041" w14:textId="77777777">
      <w:r>
        <w:t>☐</w:t>
      </w:r>
      <w:r>
        <w:t xml:space="preserve">  Determine whether research data, federal information, accounts, collaborators, or cloud services may be affected.</w:t>
      </w:r>
    </w:p>
    <w:p w:rsidR="00377EC8" w:rsidRDefault="00C52F3D" w14:paraId="755E072F" w14:textId="77777777">
      <w:r>
        <w:t>☐</w:t>
      </w:r>
      <w:r>
        <w:t xml:space="preserve">  Ask technical support to review available sign-in, endpoint, email, repository and cloud audit logs; document uncertainty.</w:t>
      </w:r>
    </w:p>
    <w:p w:rsidR="00377EC8" w:rsidRDefault="00C52F3D" w14:paraId="334693A8" w14:textId="77777777">
      <w:r>
        <w:t>☐</w:t>
      </w:r>
      <w:r>
        <w:t xml:space="preserve">  Assign incident ID, initial severity, incident lead, and next update time.</w:t>
      </w:r>
    </w:p>
    <w:p w:rsidR="00377EC8" w:rsidRDefault="00C52F3D" w14:paraId="359B57FE" w14:textId="77777777">
      <w:pPr>
        <w:pStyle w:val="Heading2"/>
      </w:pPr>
      <w:r>
        <w:t>B. Contain and preserve evidence</w:t>
      </w:r>
    </w:p>
    <w:p w:rsidR="00377EC8" w:rsidRDefault="00C52F3D" w14:paraId="238B7B73" w14:textId="77777777">
      <w:r>
        <w:t>☐</w:t>
      </w:r>
      <w:r>
        <w:t xml:space="preserve">  With IT/provider support, isolate affected device or account (e.g., disconnect network, revoke sessions, disable compromised credentials); avoid wiping devices.</w:t>
      </w:r>
    </w:p>
    <w:p w:rsidR="00377EC8" w:rsidRDefault="00C52F3D" w14:paraId="390BABE4" w14:textId="77777777">
      <w:r>
        <w:t>☐</w:t>
      </w:r>
      <w:r>
        <w:t xml:space="preserve">  Secure unaffected accounts using a known-clean device; reset credentials and MFA if compromise is suspected.</w:t>
      </w:r>
    </w:p>
    <w:p w:rsidR="00377EC8" w:rsidRDefault="00C52F3D" w14:paraId="0FCE1DC0" w14:textId="77777777">
      <w:r>
        <w:t>☐</w:t>
      </w:r>
      <w:r>
        <w:t xml:space="preserve">  Preserve relevant logs, suspicious emails, file-sharing records, screenshots, and timestamps in a restricted evidence location.</w:t>
      </w:r>
    </w:p>
    <w:p w:rsidR="00377EC8" w:rsidRDefault="00C52F3D" w14:paraId="71581302" w14:textId="77777777">
      <w:r>
        <w:t>☐</w:t>
      </w:r>
      <w:r>
        <w:t xml:space="preserve">  Record who collected each item, when, from where, and any transfers. Coordinate with counsel/investigators before destructive changes when appropriate.</w:t>
      </w:r>
    </w:p>
    <w:p w:rsidR="00377EC8" w:rsidRDefault="00C52F3D" w14:paraId="5ADE1FC6" w14:textId="77777777">
      <w:pPr>
        <w:pStyle w:val="Heading2"/>
      </w:pPr>
      <w:r>
        <w:t>C. Investigate and remove threat</w:t>
      </w:r>
    </w:p>
    <w:p w:rsidR="00377EC8" w:rsidRDefault="00C52F3D" w14:paraId="1675C613" w14:textId="77777777">
      <w:r>
        <w:t>☐</w:t>
      </w:r>
      <w:r>
        <w:t xml:space="preserve">  Determine entry point, affected identities/assets, time window, and whether information was viewed, changed, copied, or disclosed.</w:t>
      </w:r>
    </w:p>
    <w:p w:rsidR="00377EC8" w:rsidRDefault="00C52F3D" w14:paraId="3F3C83E5" w14:textId="77777777">
      <w:r>
        <w:t>☐</w:t>
      </w:r>
      <w:r>
        <w:t xml:space="preserve">  Ask provider/IT to remove malicious access, patch exploited weaknesses, correct sharing settings, and verify accounts/devices are clean.</w:t>
      </w:r>
    </w:p>
    <w:p w:rsidR="00377EC8" w:rsidRDefault="00C52F3D" w14:paraId="0F9CBC7D" w14:textId="77777777">
      <w:r>
        <w:t>☐</w:t>
      </w:r>
      <w:r>
        <w:t xml:space="preserve">  Update severity, impact, incident log, and notification decisions as new facts emerge.</w:t>
      </w:r>
    </w:p>
    <w:p w:rsidR="00377EC8" w:rsidRDefault="00C52F3D" w14:paraId="0AF7C827" w14:textId="77777777">
      <w:pPr>
        <w:pStyle w:val="Heading2"/>
      </w:pPr>
      <w:r>
        <w:t>D. Recover and monitor</w:t>
      </w:r>
    </w:p>
    <w:p w:rsidR="00377EC8" w:rsidRDefault="00C52F3D" w14:paraId="5EC6313F" w14:textId="77777777">
      <w:r>
        <w:t>☐</w:t>
      </w:r>
      <w:r>
        <w:t xml:space="preserve">  Restore systems and research files from verified clean backups when needed; test integrity before returning to service.</w:t>
      </w:r>
    </w:p>
    <w:p w:rsidR="00377EC8" w:rsidRDefault="00C52F3D" w14:paraId="745C16C0" w14:textId="77777777">
      <w:r>
        <w:t>☐</w:t>
      </w:r>
      <w:r>
        <w:t xml:space="preserve">  Reconnect systems only after incident lead and technical support approve; monitor for recurring suspicious activity.</w:t>
      </w:r>
    </w:p>
    <w:p w:rsidR="00377EC8" w:rsidRDefault="00C52F3D" w14:paraId="0BE1ADED" w14:textId="77777777">
      <w:r>
        <w:t>☐</w:t>
      </w:r>
      <w:r>
        <w:t xml:space="preserve">  Verify project work, data integrity, collaborator access, and operational readiness; document restoration date/time.</w:t>
      </w:r>
    </w:p>
    <w:p w:rsidR="00377EC8" w:rsidRDefault="00C52F3D" w14:paraId="6BDA1F68" w14:textId="77777777">
      <w:pPr>
        <w:pStyle w:val="Heading1"/>
      </w:pPr>
      <w:r>
        <w:t>7 | Notifications and reporting decision record</w:t>
      </w:r>
    </w:p>
    <w:p w:rsidR="00377EC8" w:rsidRDefault="00C52F3D" w14:paraId="29F3CF78" w14:textId="77777777">
      <w:r>
        <w:t>The incident lead must promptly check the applicable DOE award terms, contract clauses, data-handling agreements, agency instructions, state/privacy law, and insurer requirements. Do not assume this template establishes a universal DOE reporting deadline or that notifying CISA/FBI replaces notice to DOE. Use approved secure channels; do not include sensitive research data in an unsecured report.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377EC8" w:rsidTr="00377EC8" w14:paraId="2E4D8EC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096AFDA6" w14:textId="77777777">
            <w:pPr>
              <w:spacing w:before="60" w:after="60"/>
            </w:pPr>
            <w:r>
              <w:rPr>
                <w:sz w:val="17"/>
              </w:rPr>
              <w:t>Potential recipient / trigger</w:t>
            </w:r>
          </w:p>
        </w:tc>
        <w:tc>
          <w:tcPr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8916E9E" w14:textId="77777777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Applicable? Deadline, method, responsible person</w:t>
            </w:r>
          </w:p>
        </w:tc>
      </w:tr>
      <w:tr w:rsidR="00377EC8" w:rsidTr="00377EC8" w14:paraId="6090A55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06B0091" w14:textId="77777777">
            <w:pPr>
              <w:spacing w:before="60" w:after="60"/>
            </w:pPr>
            <w:r>
              <w:rPr>
                <w:sz w:val="17"/>
              </w:rPr>
              <w:t>DOE award/program or designated security contact — when award terms require notice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401B52F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 verified clause, contact, clock start, deadline and method]</w:t>
            </w:r>
          </w:p>
        </w:tc>
      </w:tr>
      <w:tr w:rsidR="00377EC8" w:rsidTr="00377EC8" w14:paraId="581AC78C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822D4B7" w14:textId="77777777">
            <w:pPr>
              <w:spacing w:before="60" w:after="60"/>
            </w:pPr>
            <w:r>
              <w:rPr>
                <w:sz w:val="17"/>
              </w:rPr>
              <w:lastRenderedPageBreak/>
              <w:t>Other federal customer / prime / collaborator — if agreement requires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B474479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 or N/A]</w:t>
            </w:r>
          </w:p>
        </w:tc>
      </w:tr>
      <w:tr w:rsidR="00377EC8" w:rsidTr="00377EC8" w14:paraId="72AD5AD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6662DCA" w14:textId="77777777">
            <w:pPr>
              <w:spacing w:before="60" w:after="60"/>
            </w:pPr>
            <w:r>
              <w:rPr>
                <w:sz w:val="17"/>
              </w:rPr>
              <w:t>Affected individuals / privacy regulator — if applicable law requires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8F74F62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 or N/A; consult counsel]</w:t>
            </w:r>
          </w:p>
        </w:tc>
      </w:tr>
      <w:tr w:rsidR="00377EC8" w:rsidTr="00377EC8" w14:paraId="42F1E435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F839836" w14:textId="77777777">
            <w:pPr>
              <w:spacing w:before="60" w:after="60"/>
            </w:pPr>
            <w:r>
              <w:rPr>
                <w:sz w:val="17"/>
              </w:rPr>
              <w:t>CISA / FBI / local law enforcement — as appropriate to threat and reporting duties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6735E34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 or N/A]</w:t>
            </w:r>
          </w:p>
        </w:tc>
      </w:tr>
      <w:tr w:rsidR="00377EC8" w:rsidTr="00377EC8" w14:paraId="370A381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4CC8DB5" w14:textId="77777777">
            <w:pPr>
              <w:spacing w:before="60" w:after="60"/>
            </w:pPr>
            <w:r>
              <w:rPr>
                <w:sz w:val="17"/>
              </w:rPr>
              <w:t>Cyber insurer / cloud or MSP provider — as required by policy or service terms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6654B65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 or N/A]</w:t>
            </w:r>
          </w:p>
        </w:tc>
      </w:tr>
    </w:tbl>
    <w:p w:rsidR="00377EC8" w:rsidRDefault="00377EC8" w14:paraId="1E166808" w14:textId="77777777"/>
    <w:p w:rsidR="00377EC8" w:rsidRDefault="00C52F3D" w14:paraId="5CA1ABAF" w14:textId="77777777">
      <w:r>
        <w:t>Notification decision: Incident ID [ENTER] | Evaluated by [ENTER] | Date/time [ENTER] | Recipients notified [ENTER] | Date/time and confirmation [ENTER] | If not notified, documented reason [ENTER] | Follow-up report due [ENTER].</w:t>
      </w:r>
    </w:p>
    <w:p w:rsidR="00377EC8" w:rsidRDefault="00C52F3D" w14:paraId="41443BEE" w14:textId="77777777">
      <w:pPr>
        <w:pStyle w:val="Heading1"/>
      </w:pPr>
      <w:r>
        <w:t>8 | Common scenario quick actions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377EC8" w:rsidTr="00377EC8" w14:paraId="0C1ED16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1BBEDC1" w14:textId="77777777">
            <w:pPr>
              <w:spacing w:before="60" w:after="60"/>
            </w:pPr>
            <w:r>
              <w:rPr>
                <w:sz w:val="17"/>
              </w:rPr>
              <w:t>Scenario</w:t>
            </w:r>
          </w:p>
        </w:tc>
        <w:tc>
          <w:tcPr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19CEC37" w14:textId="77777777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First actions (in addition to Section 6)</w:t>
            </w:r>
          </w:p>
        </w:tc>
      </w:tr>
      <w:tr w:rsidR="00377EC8" w:rsidTr="00377EC8" w14:paraId="2CCF683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554F51A" w14:textId="77777777">
            <w:pPr>
              <w:spacing w:before="60" w:after="60"/>
            </w:pPr>
            <w:r>
              <w:rPr>
                <w:sz w:val="17"/>
              </w:rPr>
              <w:t>Phishing / stolen password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74BAA41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Do not reply; report message; IT revokes sessions, resets credentials and checks mailbox forwarding, MFA, and access logs.</w:t>
            </w:r>
          </w:p>
        </w:tc>
      </w:tr>
      <w:tr w:rsidR="00377EC8" w:rsidTr="00377EC8" w14:paraId="687252CF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BDDCF56" w14:textId="77777777">
            <w:pPr>
              <w:spacing w:before="60" w:after="60"/>
            </w:pPr>
            <w:r>
              <w:rPr>
                <w:sz w:val="17"/>
              </w:rPr>
              <w:t>Lost or stolen device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767E969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Report last known location and data stored; IT evaluates remote lock/wipe after evidence and recovery needs are considered.</w:t>
            </w:r>
          </w:p>
        </w:tc>
      </w:tr>
      <w:tr w:rsidR="00377EC8" w:rsidTr="00377EC8" w14:paraId="13434C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04DFBE2C" w14:textId="77777777">
            <w:pPr>
              <w:spacing w:before="60" w:after="60"/>
            </w:pPr>
            <w:r>
              <w:rPr>
                <w:sz w:val="17"/>
              </w:rPr>
              <w:t>Ransomware / malware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68F51D6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Isolate affected systems; do not reconnect or restore until IT confirms containment; preserve ransom note and logs.</w:t>
            </w:r>
          </w:p>
        </w:tc>
      </w:tr>
      <w:tr w:rsidR="00377EC8" w:rsidTr="00377EC8" w14:paraId="50007EE1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7E9B1FA" w14:textId="77777777">
            <w:pPr>
              <w:spacing w:before="60" w:after="60"/>
            </w:pPr>
            <w:r>
              <w:rPr>
                <w:sz w:val="17"/>
              </w:rPr>
              <w:t>Cloud / source-code exposure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B5D93EA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Restrict exposed link/token or repository access; preserve audit logs and identify files, users and time window.</w:t>
            </w:r>
          </w:p>
        </w:tc>
      </w:tr>
      <w:tr w:rsidR="00377EC8" w:rsidTr="00377EC8" w14:paraId="0623A6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E1055C8" w14:textId="77777777">
            <w:pPr>
              <w:spacing w:before="60" w:after="60"/>
            </w:pPr>
            <w:r>
              <w:rPr>
                <w:sz w:val="17"/>
              </w:rPr>
              <w:t>Research data altered / unavailable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3B79D8B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Protect original records, compare with trusted copies, validate experiment results and restore verified data.</w:t>
            </w:r>
          </w:p>
        </w:tc>
      </w:tr>
    </w:tbl>
    <w:p w:rsidR="00377EC8" w:rsidRDefault="00377EC8" w14:paraId="20BF0CA0" w14:textId="77777777"/>
    <w:p w:rsidR="00377EC8" w:rsidRDefault="00C52F3D" w14:paraId="5C5429AB" w14:textId="77777777">
      <w:pPr>
        <w:pStyle w:val="Heading1"/>
      </w:pPr>
      <w:r>
        <w:t>9 | Incident record (complete once per event)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377EC8" w:rsidTr="00377EC8" w14:paraId="70D5D26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3CF7345" w14:textId="77777777">
            <w:pPr>
              <w:spacing w:before="60" w:after="60"/>
            </w:pPr>
            <w:r>
              <w:rPr>
                <w:sz w:val="17"/>
              </w:rPr>
              <w:t>Field</w:t>
            </w:r>
          </w:p>
        </w:tc>
        <w:tc>
          <w:tcPr>
            <w:tcW w:w="432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885D1FD" w14:textId="77777777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Incident-specific entry</w:t>
            </w:r>
          </w:p>
        </w:tc>
      </w:tr>
      <w:tr w:rsidR="00377EC8" w:rsidTr="00377EC8" w14:paraId="738B3A4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5F52D5B" w14:textId="77777777">
            <w:pPr>
              <w:spacing w:before="60" w:after="60"/>
            </w:pPr>
            <w:r>
              <w:rPr>
                <w:sz w:val="17"/>
              </w:rPr>
              <w:t>Incident ID / date and time discovered / time zone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9D9CC9B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0A160797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F470205" w14:textId="77777777">
            <w:pPr>
              <w:spacing w:before="60" w:after="60"/>
            </w:pPr>
            <w:r>
              <w:rPr>
                <w:sz w:val="17"/>
              </w:rPr>
              <w:t>Reporter / incident lead / severity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2254007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45D9C82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0A2DE46E" w14:textId="77777777">
            <w:pPr>
              <w:spacing w:before="60" w:after="60"/>
            </w:pPr>
            <w:r>
              <w:rPr>
                <w:sz w:val="17"/>
              </w:rPr>
              <w:t>Description and suspected cause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DA108C2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15C5E856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EE14E0C" w14:textId="77777777">
            <w:pPr>
              <w:spacing w:before="60" w:after="60"/>
            </w:pPr>
            <w:r>
              <w:rPr>
                <w:sz w:val="17"/>
              </w:rPr>
              <w:t>Affected assets, cloud services, people and project data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47C0B2F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718DFB2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46EF20C" w14:textId="77777777">
            <w:pPr>
              <w:spacing w:before="60" w:after="60"/>
            </w:pPr>
            <w:r>
              <w:rPr>
                <w:sz w:val="17"/>
              </w:rPr>
              <w:t>Known or suspected access, disclosure, alteration or loss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0F48A927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[ENTER; distinguish confirmed from suspected]</w:t>
            </w:r>
          </w:p>
        </w:tc>
      </w:tr>
      <w:tr w:rsidR="00377EC8" w:rsidTr="00377EC8" w14:paraId="53B47307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EE82981" w14:textId="77777777">
            <w:pPr>
              <w:spacing w:before="60" w:after="60"/>
            </w:pPr>
            <w:r>
              <w:rPr>
                <w:sz w:val="17"/>
              </w:rPr>
              <w:lastRenderedPageBreak/>
              <w:t>Containment actions and timestamps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B8D3844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77D5ACE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CADA3B7" w14:textId="77777777">
            <w:pPr>
              <w:spacing w:before="60" w:after="60"/>
            </w:pPr>
            <w:r>
              <w:rPr>
                <w:sz w:val="17"/>
              </w:rPr>
              <w:t>Evidence collected, location, custodian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C6E8AF5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249099AC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B57C45B" w14:textId="77777777">
            <w:pPr>
              <w:spacing w:before="60" w:after="60"/>
            </w:pPr>
            <w:r>
              <w:rPr>
                <w:sz w:val="17"/>
              </w:rPr>
              <w:t>Notifications / deadlines / confirmations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114C32E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16728A8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A642CC8" w14:textId="77777777">
            <w:pPr>
              <w:spacing w:before="60" w:after="60"/>
            </w:pPr>
            <w:r>
              <w:rPr>
                <w:sz w:val="17"/>
              </w:rPr>
              <w:t>Recovery steps, validation and close date</w:t>
            </w:r>
          </w:p>
        </w:tc>
        <w:tc>
          <w:tcPr>
            <w:tcW w:w="432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016D191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372A7B83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4338671B" w14:textId="77777777">
            <w:pPr>
              <w:spacing w:before="60" w:after="60"/>
            </w:pPr>
            <w:r>
              <w:rPr>
                <w:sz w:val="17"/>
              </w:rPr>
              <w:t>Remaining risks and owner</w:t>
            </w:r>
          </w:p>
        </w:tc>
        <w:tc>
          <w:tcPr>
            <w:tcW w:w="432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5D85464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</w:tbl>
    <w:p w:rsidR="00377EC8" w:rsidRDefault="00377EC8" w14:paraId="73D11BBD" w14:textId="77777777"/>
    <w:p w:rsidR="00377EC8" w:rsidRDefault="00C52F3D" w14:paraId="382228FB" w14:textId="77777777">
      <w:pPr>
        <w:pStyle w:val="Heading1"/>
      </w:pPr>
      <w:r>
        <w:t>10 | Practice, review and approval</w:t>
      </w:r>
    </w:p>
    <w:p w:rsidR="00377EC8" w:rsidRDefault="00C52F3D" w14:paraId="118B00D3" w14:textId="77777777">
      <w:r>
        <w:t>Review this plan at least annually and after a significant incident or major change in personnel, systems, or award requirements. Conduct a short annual walkthrough (e.g., stolen cloud credentials or exposed research repository); record participants, decisions, gaps, owners, and target dates. Train new personnel on whom to call and what to report.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77EC8" w:rsidTr="00377EC8" w14:paraId="723E1D7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1CAB57C0" w14:textId="77777777">
            <w:pPr>
              <w:spacing w:before="60" w:after="60"/>
            </w:pPr>
            <w:r>
              <w:rPr>
                <w:sz w:val="17"/>
              </w:rPr>
              <w:t>Exercise / review date</w:t>
            </w:r>
          </w:p>
        </w:tc>
        <w:tc>
          <w:tcPr>
            <w:tcW w:w="288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745223F5" w14:textId="77777777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Scenario or change</w:t>
            </w:r>
          </w:p>
        </w:tc>
        <w:tc>
          <w:tcPr>
            <w:tcW w:w="2880" w:type="dxa"/>
            <w:shd w:val="clear" w:color="auto" w:fill="EAF3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0E3A6B96" w14:textId="77777777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Finding / action / owner / due date</w:t>
            </w:r>
          </w:p>
        </w:tc>
      </w:tr>
      <w:tr w:rsidR="00377EC8" w:rsidTr="00377EC8" w14:paraId="45FA962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53FCBB50" w14:textId="77777777">
            <w:pPr>
              <w:spacing w:before="60" w:after="60"/>
            </w:pPr>
            <w:r>
              <w:rPr>
                <w:sz w:val="17"/>
              </w:rPr>
              <w:t>[ENTER]</w:t>
            </w:r>
          </w:p>
        </w:tc>
        <w:tc>
          <w:tcPr>
            <w:tcW w:w="288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1AAD3B1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  <w:tc>
          <w:tcPr>
            <w:tcW w:w="288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187E8CC" w14:textId="777777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  <w:tr w:rsidR="00377EC8" w:rsidTr="00377EC8" w14:paraId="12392861" w14:textId="77777777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395E366C" w14:textId="77777777">
            <w:pPr>
              <w:spacing w:before="60" w:after="60"/>
            </w:pPr>
            <w:r>
              <w:rPr>
                <w:sz w:val="17"/>
              </w:rPr>
              <w:t>[ENTER]</w:t>
            </w:r>
          </w:p>
        </w:tc>
        <w:tc>
          <w:tcPr>
            <w:tcW w:w="288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6E5A9D2E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  <w:tc>
          <w:tcPr>
            <w:tcW w:w="2880" w:type="dxa"/>
            <w:shd w:val="clear" w:color="auto" w:fill="F4F7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EC8" w:rsidRDefault="00C52F3D" w14:paraId="254CE6A6" w14:textId="777777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[ENTER]</w:t>
            </w:r>
          </w:p>
        </w:tc>
      </w:tr>
    </w:tbl>
    <w:p w:rsidR="00377EC8" w:rsidRDefault="00377EC8" w14:paraId="35CEBBF3" w14:textId="77777777"/>
    <w:p w:rsidR="00377EC8" w:rsidRDefault="00C52F3D" w14:paraId="570D2148" w14:textId="77777777">
      <w:r>
        <w:t>Approval: I confirm the listed contacts and procedures reflect our actual business environment and have been communicated to relevant personnel. Authorized representative: [NAME / TITLE]   Signature: [SIGN]   Date: [DATE].</w:t>
      </w:r>
    </w:p>
    <w:p w:rsidR="00377EC8" w:rsidRDefault="00C52F3D" w14:paraId="2DC2B65A" w14:textId="77777777">
      <w:pPr>
        <w:pStyle w:val="Heading1"/>
      </w:pPr>
      <w:r>
        <w:t>Reference and alignment notes</w:t>
      </w:r>
    </w:p>
    <w:p w:rsidR="00377EC8" w:rsidRDefault="00C52F3D" w14:paraId="21DA6374" w14:textId="794A1390">
      <w:r>
        <w:t>Completion of a template alone does not demonstrate that a response capability has been exercised or that every applicable contractual reporting obligation is met.</w:t>
      </w:r>
    </w:p>
    <w:p w:rsidR="00377EC8" w:rsidRDefault="00C52F3D" w14:paraId="52261AED" w14:textId="77777777">
      <w:r>
        <w:t>DOE SBIR/STTR Security Risk Management: https://www.energy.gov/technologycommercialization/security-risk-management-sbirsttr</w:t>
      </w:r>
    </w:p>
    <w:p w:rsidR="00377EC8" w:rsidRDefault="00C52F3D" w14:paraId="1AE3E25F" w14:textId="77777777">
      <w:r>
        <w:t>CISA Cybersecurity Performance Goals: https://www.cisa.gov/cybersecurity-performance-goals</w:t>
      </w:r>
    </w:p>
    <w:p w:rsidR="00377EC8" w:rsidRDefault="00C52F3D" w14:paraId="33701C0C" w14:textId="77777777">
      <w:r>
        <w:t>CISA small-business incident plan guidance: https://www.cisa.gov/news-events/news/take-first-steps-towards-better-cybersecurity-these-four-goals</w:t>
      </w:r>
    </w:p>
    <w:p w:rsidR="00377EC8" w:rsidRDefault="00C52F3D" w14:paraId="6EF0C169" w14:textId="77777777">
      <w:r>
        <w:t>NIST SP 800-61 Rev. 3 (2025): https://csrc.nist.gov/pubs/sp/800/61/r3/final</w:t>
      </w:r>
    </w:p>
    <w:sectPr w:rsidR="00377EC8" w:rsidSect="00034616">
      <w:headerReference w:type="default" r:id="rId8"/>
      <w:footerReference w:type="default" r:id="rId9"/>
      <w:pgSz w:w="12240" w:h="15840" w:orient="portrait"/>
      <w:pgMar w:top="1123" w:right="1224" w:bottom="1037" w:left="1224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2F3D" w:rsidRDefault="00C52F3D" w14:paraId="6A176FC3" w14:textId="77777777">
      <w:pPr>
        <w:spacing w:after="0" w:line="240" w:lineRule="auto"/>
      </w:pPr>
      <w:r>
        <w:separator/>
      </w:r>
    </w:p>
  </w:endnote>
  <w:endnote w:type="continuationSeparator" w:id="0">
    <w:p w:rsidR="00C52F3D" w:rsidRDefault="00C52F3D" w14:paraId="275CBD5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77EC8" w:rsidRDefault="00C52F3D" w14:paraId="3EA9D0B8" w14:textId="77777777">
    <w:pPr>
      <w:pStyle w:val="Footer"/>
      <w:jc w:val="right"/>
    </w:pPr>
    <w:r>
      <w:rPr>
        <w:color w:val="536370"/>
        <w:sz w:val="16"/>
      </w:rPr>
      <w:t xml:space="preserve">SBC INCIDENT RESPONSE </w:t>
    </w:r>
    <w:proofErr w:type="gramStart"/>
    <w:r>
      <w:rPr>
        <w:color w:val="536370"/>
        <w:sz w:val="16"/>
      </w:rPr>
      <w:t>PLAN  •</w:t>
    </w:r>
    <w:proofErr w:type="gramEnd"/>
    <w:r>
      <w:rPr>
        <w:color w:val="536370"/>
        <w:sz w:val="16"/>
      </w:rPr>
      <w:t xml:space="preserve">  CONTROLLED BUSINESS COPYAWARDEE COMPLETION </w:t>
    </w:r>
    <w:proofErr w:type="gramStart"/>
    <w:r>
      <w:rPr>
        <w:color w:val="536370"/>
        <w:sz w:val="16"/>
      </w:rPr>
      <w:t>TEMPLATE  •</w:t>
    </w:r>
    <w:proofErr w:type="gramEnd"/>
    <w:r>
      <w:rPr>
        <w:color w:val="536370"/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4F468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2F3D" w:rsidRDefault="00C52F3D" w14:paraId="6F3A6BB2" w14:textId="77777777">
      <w:pPr>
        <w:spacing w:after="0" w:line="240" w:lineRule="auto"/>
      </w:pPr>
      <w:r>
        <w:separator/>
      </w:r>
    </w:p>
  </w:footnote>
  <w:footnote w:type="continuationSeparator" w:id="0">
    <w:p w:rsidR="00C52F3D" w:rsidRDefault="00C52F3D" w14:paraId="230BA2B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77EC8" w:rsidP="004F4686" w:rsidRDefault="004F4686" w14:paraId="1F55E4EC" w14:textId="65C0B4B8">
    <w:pPr>
      <w:pStyle w:val="Header"/>
      <w:jc w:val="center"/>
    </w:pPr>
    <w:r>
      <w:rPr>
        <w:b/>
        <w:color w:val="006E7D"/>
        <w:sz w:val="16"/>
      </w:rPr>
      <w:t xml:space="preserve">Enter SBC </w:t>
    </w:r>
    <w:proofErr w:type="gramStart"/>
    <w:r>
      <w:rPr>
        <w:b/>
        <w:color w:val="006E7D"/>
        <w:sz w:val="16"/>
      </w:rPr>
      <w:t>Name</w:t>
    </w:r>
    <w:r w:rsidR="00C52F3D">
      <w:rPr>
        <w:b/>
        <w:color w:val="006E7D"/>
        <w:sz w:val="16"/>
      </w:rPr>
      <w:t xml:space="preserve">  /</w:t>
    </w:r>
    <w:proofErr w:type="gramEnd"/>
    <w:r w:rsidR="00C52F3D">
      <w:rPr>
        <w:b/>
        <w:color w:val="006E7D"/>
        <w:sz w:val="16"/>
      </w:rPr>
      <w:t xml:space="preserve">  </w:t>
    </w:r>
    <w:r>
      <w:rPr>
        <w:b/>
        <w:color w:val="006E7D"/>
        <w:sz w:val="16"/>
      </w:rPr>
      <w:t>incident Response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20670441">
    <w:abstractNumId w:val="8"/>
  </w:num>
  <w:num w:numId="2" w16cid:durableId="1911621940">
    <w:abstractNumId w:val="6"/>
  </w:num>
  <w:num w:numId="3" w16cid:durableId="2038116996">
    <w:abstractNumId w:val="5"/>
  </w:num>
  <w:num w:numId="4" w16cid:durableId="564146031">
    <w:abstractNumId w:val="4"/>
  </w:num>
  <w:num w:numId="5" w16cid:durableId="2019308144">
    <w:abstractNumId w:val="7"/>
  </w:num>
  <w:num w:numId="6" w16cid:durableId="906067266">
    <w:abstractNumId w:val="3"/>
  </w:num>
  <w:num w:numId="7" w16cid:durableId="1298098436">
    <w:abstractNumId w:val="2"/>
  </w:num>
  <w:num w:numId="8" w16cid:durableId="1378896109">
    <w:abstractNumId w:val="1"/>
  </w:num>
  <w:num w:numId="9" w16cid:durableId="571819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5D12"/>
    <w:rsid w:val="00377EC8"/>
    <w:rsid w:val="004F4686"/>
    <w:rsid w:val="00AA1D8D"/>
    <w:rsid w:val="00B47730"/>
    <w:rsid w:val="00C52F3D"/>
    <w:rsid w:val="00CB0664"/>
    <w:rsid w:val="00FC693F"/>
    <w:rsid w:val="494C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1DA138"/>
  <w14:defaultImageDpi w14:val="300"/>
  <w15:docId w15:val="{2EE09F40-6EFB-4F83-9801-6BB1B4D0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120"/>
    </w:pPr>
    <w:rPr>
      <w:rFonts w:ascii="Aptos" w:hAnsi="Aptos"/>
      <w:color w:val="152D48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hAnsiTheme="majorHAnsi" w:eastAsiaTheme="majorEastAsia" w:cstheme="majorBidi"/>
      <w:b/>
      <w:bCs/>
      <w:color w:val="006E7D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color="4F81BD" w:themeColor="accent1" w:sz="8" w:space="4"/>
      </w:pBdr>
      <w:spacing w:before="120" w:after="10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44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100"/>
    </w:pPr>
    <w:rPr>
      <w:rFonts w:asciiTheme="majorHAnsi" w:hAnsiTheme="majorHAnsi" w:eastAsiaTheme="majorEastAsia" w:cstheme="majorBidi"/>
      <w:i/>
      <w:iCs/>
      <w:spacing w:val="15"/>
      <w:sz w:val="20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5.xml" Id="rId1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E_Document" ma:contentTypeID="0x0101003BE6F3BD37A8BE4A9CF9E5B20FCA83250071EBA79DB17911459006AEB9545E9A39" ma:contentTypeVersion="4" ma:contentTypeDescription="Records Management Custom Content Type" ma:contentTypeScope="" ma:versionID="164c3814e58e0242154403742afbba22">
  <xsd:schema xmlns:xsd="http://www.w3.org/2001/XMLSchema" xmlns:xs="http://www.w3.org/2001/XMLSchema" xmlns:p="http://schemas.microsoft.com/office/2006/metadata/properties" xmlns:ns1="http://schemas.microsoft.com/sharepoint/v3" xmlns:ns2="0a20205c-0631-4ff0-81c6-46eee12fe7e9" targetNamespace="http://schemas.microsoft.com/office/2006/metadata/properties" ma:root="true" ma:fieldsID="5f16f19b899dd10521a2383cc9f8bb18" ns1:_="" ns2:_="">
    <xsd:import namespace="http://schemas.microsoft.com/sharepoint/v3"/>
    <xsd:import namespace="0a20205c-0631-4ff0-81c6-46eee12fe7e9"/>
    <xsd:element name="properties">
      <xsd:complexType>
        <xsd:sequence>
          <xsd:element name="documentManagement">
            <xsd:complexType>
              <xsd:all>
                <xsd:element ref="ns2:of14d78f52f345898c0ddedd687ab3c2" minOccurs="0"/>
                <xsd:element ref="ns2:TaxCatchAll" minOccurs="0"/>
                <xsd:element ref="ns2:TaxCatchAllLabel" minOccurs="0"/>
                <xsd:element ref="ns2:l549fbc4080b4daf9a141105daaaac0d" minOccurs="0"/>
                <xsd:element ref="ns2:m2489ac9119d484abc1790b5183501f0" minOccurs="0"/>
                <xsd:element ref="ns2:b4c5b01d6c204394af15501c7e447331" minOccurs="0"/>
                <xsd:element ref="ns1:DocumentSe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8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0205c-0631-4ff0-81c6-46eee12fe7e9" elementFormDefault="qualified">
    <xsd:import namespace="http://schemas.microsoft.com/office/2006/documentManagement/types"/>
    <xsd:import namespace="http://schemas.microsoft.com/office/infopath/2007/PartnerControls"/>
    <xsd:element name="of14d78f52f345898c0ddedd687ab3c2" ma:index="8" nillable="true" ma:taxonomy="true" ma:internalName="of14d78f52f345898c0ddedd687ab3c2" ma:taxonomyFieldName="DOE_LifecycleState" ma:displayName="DOE_LifecycleState" ma:default="1;#Draft|44aca65a-a2b8-4064-ac99-6d3b27b9c145" ma:fieldId="{8f14d78f-52f3-4589-8c0d-dedd687ab3c2}" ma:sspId="26d46bd7-4a58-4bc0-a217-7245e6e70419" ma:termSetId="0daebdac-d977-4554-85a3-a33d6e4cb3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0564f6d-f4e9-4717-b0a9-335a6a55b142}" ma:internalName="TaxCatchAll" ma:showField="CatchAllData" ma:web="3ec1df4a-be67-4c5c-bef0-91fe71372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0564f6d-f4e9-4717-b0a9-335a6a55b142}" ma:internalName="TaxCatchAllLabel" ma:readOnly="true" ma:showField="CatchAllDataLabel" ma:web="3ec1df4a-be67-4c5c-bef0-91fe71372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549fbc4080b4daf9a141105daaaac0d" ma:index="12" nillable="true" ma:taxonomy="true" ma:internalName="l549fbc4080b4daf9a141105daaaac0d" ma:taxonomyFieldName="DOE_OwningOrg" ma:displayName="DOE_OwningOrg" ma:default="4;#Office of Technology Commercialization (OTC)|b8acbd31-09a5-46c1-819e-a5c4f2ea244e" ma:fieldId="{5549fbc4-080b-4daf-9a14-1105daaaac0d}" ma:sspId="26d46bd7-4a58-4bc0-a217-7245e6e70419" ma:termSetId="b572243c-0fd9-4de0-93b7-c66448ab2b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2489ac9119d484abc1790b5183501f0" ma:index="14" nillable="true" ma:taxonomy="true" ma:internalName="m2489ac9119d484abc1790b5183501f0" ma:taxonomyFieldName="DOE_ProjectStatus" ma:displayName="DOE_ProjectStatus" ma:fieldId="{62489ac9-119d-484a-bc17-90b5183501f0}" ma:sspId="26d46bd7-4a58-4bc0-a217-7245e6e70419" ma:termSetId="b207702c-b0a2-464d-b5d0-044ec78c6d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c5b01d6c204394af15501c7e447331" ma:index="16" nillable="true" ma:taxonomy="true" ma:internalName="b4c5b01d6c204394af15501c7e447331" ma:taxonomyFieldName="DOE_RecordsDispositionSchedule" ma:displayName="DOE_RecordsDispositionSchedule" ma:default="3;#Grant and cooperative agreement program management Records EVENT (GRS 1_2_010)|28fc826c-5c27-4e4c-8e12-814554ac4391" ma:fieldId="{b4c5b01d-6c20-4394-af15-501c7e447331}" ma:sspId="26d46bd7-4a58-4bc0-a217-7245e6e70419" ma:termSetId="f436e0b3-d0a7-423b-8bf4-6e3272f3caa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26d46bd7-4a58-4bc0-a217-7245e6e70419" ContentTypeId="0x0101003BE6F3BD37A8BE4A9CF9E5B20FCA8325" PreviousValue="false" LastSyncTimeStamp="2022-05-13T19:39:25.393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2489ac9119d484abc1790b5183501f0 xmlns="0a20205c-0631-4ff0-81c6-46eee12fe7e9">
      <Terms xmlns="http://schemas.microsoft.com/office/infopath/2007/PartnerControls"/>
    </m2489ac9119d484abc1790b5183501f0>
    <b4c5b01d6c204394af15501c7e447331 xmlns="0a20205c-0631-4ff0-81c6-46eee12fe7e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 and cooperative agreement program management Records EVENT (GRS 1_2_010)</TermName>
          <TermId xmlns="http://schemas.microsoft.com/office/infopath/2007/PartnerControls">28fc826c-5c27-4e4c-8e12-814554ac4391</TermId>
        </TermInfo>
      </Terms>
    </b4c5b01d6c204394af15501c7e447331>
    <of14d78f52f345898c0ddedd687ab3c2 xmlns="0a20205c-0631-4ff0-81c6-46eee12fe7e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44aca65a-a2b8-4064-ac99-6d3b27b9c145</TermId>
        </TermInfo>
      </Terms>
    </of14d78f52f345898c0ddedd687ab3c2>
    <DocumentSetDescription xmlns="http://schemas.microsoft.com/sharepoint/v3" xsi:nil="true"/>
    <l549fbc4080b4daf9a141105daaaac0d xmlns="0a20205c-0631-4ff0-81c6-46eee12fe7e9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Office of Technology Commercialization (OTC)</TermName>
          <TermId xmlns="http://schemas.microsoft.com/office/infopath/2007/PartnerControls">b8acbd31-09a5-46c1-819e-a5c4f2ea244e</TermId>
        </TermInfo>
      </Terms>
    </l549fbc4080b4daf9a141105daaaac0d>
    <TaxCatchAll xmlns="0a20205c-0631-4ff0-81c6-46eee12fe7e9">
      <Value>4</Value>
      <Value>3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F89108-EEA0-49CF-AAAB-776D33E22400}"/>
</file>

<file path=customXml/itemProps3.xml><?xml version="1.0" encoding="utf-8"?>
<ds:datastoreItem xmlns:ds="http://schemas.openxmlformats.org/officeDocument/2006/customXml" ds:itemID="{4EA24909-2337-4810-8DF0-7A25DDBF98AE}"/>
</file>

<file path=customXml/itemProps4.xml><?xml version="1.0" encoding="utf-8"?>
<ds:datastoreItem xmlns:ds="http://schemas.openxmlformats.org/officeDocument/2006/customXml" ds:itemID="{C3C51029-3512-46F1-AB53-D77A5B43F6D7}"/>
</file>

<file path=customXml/itemProps5.xml><?xml version="1.0" encoding="utf-8"?>
<ds:datastoreItem xmlns:ds="http://schemas.openxmlformats.org/officeDocument/2006/customXml" ds:itemID="{8CC3528C-E94E-4A94-8403-E08CB1664C5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Barthel, Dominique (CONTR)</cp:lastModifiedBy>
  <cp:revision>3</cp:revision>
  <dcterms:created xsi:type="dcterms:W3CDTF">2026-09-23T00:09:00Z</dcterms:created>
  <dcterms:modified xsi:type="dcterms:W3CDTF">2026-10-28T18:16:37Z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0x0101003BE6F3BD37A8BE4A9CF9E5B20FCA83250071EBA79DB17911459006AEB9545E9A39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DOE_LifecycleState">
    <vt:lpwstr>1;#Draft|44aca65a-a2b8-4064-ac99-6d3b27b9c145</vt:lpwstr>
  </property>
  <property fmtid="{D5CDD505-2E9C-101B-9397-08002B2CF9AE}" pid="6" name="DOE_ProjectStatus">
    <vt:lpwstr/>
  </property>
  <property fmtid="{D5CDD505-2E9C-101B-9397-08002B2CF9AE}" pid="7" name="DOE_OwningOrg">
    <vt:lpwstr>4;#Office of Technology Commercialization (OTC)|b8acbd31-09a5-46c1-819e-a5c4f2ea244e</vt:lpwstr>
  </property>
  <property fmtid="{D5CDD505-2E9C-101B-9397-08002B2CF9AE}" pid="8" name="DOE_RecordsDispositionSchedule">
    <vt:lpwstr>3;#Grant and cooperative agreement program management Records EVENT (GRS 1_2_010)|28fc826c-5c27-4e4c-8e12-814554ac4391</vt:lpwstr>
  </property>
</Properties>
</file>